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53" w:rsidRPr="000C71E2" w:rsidRDefault="000602F6" w:rsidP="00EE5C53">
      <w:pPr>
        <w:pStyle w:val="a3"/>
        <w:ind w:firstLine="567"/>
        <w:jc w:val="both"/>
        <w:rPr>
          <w:rFonts w:ascii="Times New Roman" w:hAnsi="Times New Roman" w:cs="Times New Roman"/>
          <w:b/>
          <w:sz w:val="24"/>
          <w:szCs w:val="24"/>
        </w:rPr>
      </w:pPr>
      <w:r>
        <w:rPr>
          <w:rFonts w:ascii="Times New Roman" w:hAnsi="Times New Roman" w:cs="Times New Roman"/>
          <w:b/>
          <w:sz w:val="24"/>
          <w:szCs w:val="24"/>
        </w:rPr>
        <w:t>Лекция 9</w:t>
      </w:r>
      <w:bookmarkStart w:id="0" w:name="_GoBack"/>
      <w:bookmarkEnd w:id="0"/>
      <w:r w:rsidR="00EE5C53" w:rsidRPr="000C71E2">
        <w:rPr>
          <w:rFonts w:ascii="Times New Roman" w:hAnsi="Times New Roman" w:cs="Times New Roman"/>
          <w:b/>
          <w:sz w:val="24"/>
          <w:szCs w:val="24"/>
        </w:rPr>
        <w:t>. Мотивация труда персонала и эффективность управления</w:t>
      </w:r>
    </w:p>
    <w:p w:rsidR="000C71E2" w:rsidRDefault="00EE5C53" w:rsidP="00EE5C53">
      <w:pPr>
        <w:pStyle w:val="a3"/>
        <w:ind w:firstLine="567"/>
        <w:jc w:val="both"/>
        <w:rPr>
          <w:rFonts w:ascii="Times New Roman" w:hAnsi="Times New Roman" w:cs="Times New Roman"/>
          <w:sz w:val="24"/>
          <w:szCs w:val="24"/>
        </w:rPr>
      </w:pPr>
      <w:r w:rsidRPr="00EE5C53">
        <w:rPr>
          <w:rFonts w:ascii="Times New Roman" w:hAnsi="Times New Roman" w:cs="Times New Roman"/>
          <w:sz w:val="24"/>
          <w:szCs w:val="24"/>
        </w:rPr>
        <w:t xml:space="preserve">Эффективное управление предполагает максимально полное использование того широкого набора ресурсов, который имеется в распоряжении организации. Сегодня уже никому не надо доказывать, что из всех ресурсов главный ресурс – это люди. Но от людей можно получить высокую отдачу лишь при определенных условиях. Самоотдача персонала, готовность людей внести максимальный вклад в работу определяется их собственным желанием трудиться в полную силу, настроем на работу, в основе которого лежит трудовая мотивация. </w:t>
      </w:r>
    </w:p>
    <w:p w:rsidR="000C71E2" w:rsidRDefault="00EE5C53" w:rsidP="00EE5C53">
      <w:pPr>
        <w:pStyle w:val="a3"/>
        <w:ind w:firstLine="567"/>
        <w:jc w:val="both"/>
        <w:rPr>
          <w:rFonts w:ascii="Times New Roman" w:hAnsi="Times New Roman" w:cs="Times New Roman"/>
          <w:sz w:val="24"/>
          <w:szCs w:val="24"/>
        </w:rPr>
      </w:pPr>
      <w:r w:rsidRPr="00EE5C53">
        <w:rPr>
          <w:rFonts w:ascii="Times New Roman" w:hAnsi="Times New Roman" w:cs="Times New Roman"/>
          <w:sz w:val="24"/>
          <w:szCs w:val="24"/>
        </w:rPr>
        <w:t xml:space="preserve">Откуда берет начало мотивация труда работников организации? Работу персонала любой организации можно рассмотреть с позиции тех обменов, которые осуществляются между работником и компанией. Организация ожидает от работника таких рабочих результатов, которые отвечали бы установленным требованиям или превосходили их. </w:t>
      </w:r>
    </w:p>
    <w:p w:rsidR="000C71E2" w:rsidRDefault="00EE5C53" w:rsidP="00EE5C53">
      <w:pPr>
        <w:pStyle w:val="a3"/>
        <w:ind w:firstLine="567"/>
        <w:jc w:val="both"/>
        <w:rPr>
          <w:rFonts w:ascii="Times New Roman" w:hAnsi="Times New Roman" w:cs="Times New Roman"/>
          <w:sz w:val="24"/>
          <w:szCs w:val="24"/>
        </w:rPr>
      </w:pPr>
      <w:r w:rsidRPr="00EE5C53">
        <w:rPr>
          <w:rFonts w:ascii="Times New Roman" w:hAnsi="Times New Roman" w:cs="Times New Roman"/>
          <w:sz w:val="24"/>
          <w:szCs w:val="24"/>
        </w:rPr>
        <w:t>Представьте себе человека, которому необходимо переместить огромный камень. Чем выше его желание решить эту задачу как можно быстрее, тем с большей мобилизацией всех сил он берется за ее выполнение. Понимание того, как мотивация работников связана с их рабочими результатами, позволяет лучше понять возможные подходы к ее решению. Особое внимание руководителей самых разных организаций к трудовой мотивации персонала обусловлено тем вкладом, который вносит мотивация в результаты труда работников организации. Готовность работника в полной мере реализовать в работе свой потенциал (профессиональные знания, лучшие деловые качества, способности) в огромной степени зависит от его трудовой мотивации. Трудовая мотивация персонала формируется в процессе работы в организации. Предлагаемая ниже модель демонстрирует связь между мотивацией и рабочими результатами</w:t>
      </w:r>
      <w:r w:rsidR="000C71E2">
        <w:rPr>
          <w:rFonts w:ascii="Times New Roman" w:hAnsi="Times New Roman" w:cs="Times New Roman"/>
          <w:sz w:val="24"/>
          <w:szCs w:val="24"/>
        </w:rPr>
        <w:t>.</w:t>
      </w:r>
    </w:p>
    <w:p w:rsidR="000C71E2" w:rsidRDefault="00EE5C53" w:rsidP="00EE5C53">
      <w:pPr>
        <w:pStyle w:val="a3"/>
        <w:ind w:firstLine="567"/>
        <w:jc w:val="both"/>
        <w:rPr>
          <w:rFonts w:ascii="Times New Roman" w:hAnsi="Times New Roman" w:cs="Times New Roman"/>
          <w:sz w:val="24"/>
          <w:szCs w:val="24"/>
        </w:rPr>
      </w:pPr>
      <w:r w:rsidRPr="000C71E2">
        <w:rPr>
          <w:rFonts w:ascii="Times New Roman" w:hAnsi="Times New Roman" w:cs="Times New Roman"/>
          <w:b/>
          <w:sz w:val="24"/>
          <w:szCs w:val="24"/>
        </w:rPr>
        <w:t>Мотивация выбора места работы.</w:t>
      </w:r>
      <w:r w:rsidRPr="00EE5C53">
        <w:rPr>
          <w:rFonts w:ascii="Times New Roman" w:hAnsi="Times New Roman" w:cs="Times New Roman"/>
          <w:sz w:val="24"/>
          <w:szCs w:val="24"/>
        </w:rPr>
        <w:t xml:space="preserve"> Приходя в организацию, работник думает не только о зарплате, хотя часто именно размер зарплаты оказывает решающее влияние на решение работать именно в данной компании. Для работника важны и взаимоотношения в коллективе, и отношения с руководством, и условия труда, и перспективы карьерного и профессионального роста, и многое другое.</w:t>
      </w:r>
    </w:p>
    <w:p w:rsidR="000C71E2" w:rsidRDefault="00EE5C53" w:rsidP="00EE5C53">
      <w:pPr>
        <w:pStyle w:val="a3"/>
        <w:ind w:firstLine="567"/>
        <w:jc w:val="both"/>
        <w:rPr>
          <w:rFonts w:ascii="Times New Roman" w:hAnsi="Times New Roman" w:cs="Times New Roman"/>
          <w:sz w:val="24"/>
          <w:szCs w:val="24"/>
        </w:rPr>
      </w:pPr>
      <w:r w:rsidRPr="000C71E2">
        <w:rPr>
          <w:rFonts w:ascii="Times New Roman" w:hAnsi="Times New Roman" w:cs="Times New Roman"/>
          <w:b/>
          <w:sz w:val="24"/>
          <w:szCs w:val="24"/>
        </w:rPr>
        <w:t>Особенности организационной среды.</w:t>
      </w:r>
      <w:r w:rsidRPr="00EE5C53">
        <w:rPr>
          <w:rFonts w:ascii="Times New Roman" w:hAnsi="Times New Roman" w:cs="Times New Roman"/>
          <w:sz w:val="24"/>
          <w:szCs w:val="24"/>
        </w:rPr>
        <w:t xml:space="preserve"> Работник пристрастно воспринимает те условия, в которых протекает его работа. В первую очередь его беспокоит, насколько эти условия отвечают его ожиданиям. От того, в какой мере работник получает возможность удовлетворения важнейших для него потребностей, на основе которых он в свое время принял решение о работе в данной организации, и зависит, в конечном счете, его трудовая мотивация. </w:t>
      </w:r>
    </w:p>
    <w:p w:rsidR="000C71E2" w:rsidRDefault="00EE5C53" w:rsidP="00EE5C53">
      <w:pPr>
        <w:pStyle w:val="a3"/>
        <w:ind w:firstLine="567"/>
        <w:jc w:val="both"/>
        <w:rPr>
          <w:rFonts w:ascii="Times New Roman" w:hAnsi="Times New Roman" w:cs="Times New Roman"/>
          <w:sz w:val="24"/>
          <w:szCs w:val="24"/>
        </w:rPr>
      </w:pPr>
      <w:r w:rsidRPr="000C71E2">
        <w:rPr>
          <w:rFonts w:ascii="Times New Roman" w:hAnsi="Times New Roman" w:cs="Times New Roman"/>
          <w:b/>
          <w:sz w:val="24"/>
          <w:szCs w:val="24"/>
        </w:rPr>
        <w:t>Трудовая мотивации работника.</w:t>
      </w:r>
      <w:r w:rsidRPr="00EE5C53">
        <w:rPr>
          <w:rFonts w:ascii="Times New Roman" w:hAnsi="Times New Roman" w:cs="Times New Roman"/>
          <w:sz w:val="24"/>
          <w:szCs w:val="24"/>
        </w:rPr>
        <w:t xml:space="preserve"> Формирующийся у работников настрой на работу в организации, определяющий готовность к работе с высокой отдачей в интересах организации, проявляется в степени их заинтересованности в конечных результатах, в приверженности организации и в удовлетворенности выполняемой работой. 21 </w:t>
      </w:r>
    </w:p>
    <w:p w:rsidR="000C71E2" w:rsidRDefault="00EE5C53" w:rsidP="00EE5C53">
      <w:pPr>
        <w:pStyle w:val="a3"/>
        <w:ind w:firstLine="567"/>
        <w:jc w:val="both"/>
        <w:rPr>
          <w:rFonts w:ascii="Times New Roman" w:hAnsi="Times New Roman" w:cs="Times New Roman"/>
          <w:sz w:val="24"/>
          <w:szCs w:val="24"/>
        </w:rPr>
      </w:pPr>
      <w:r w:rsidRPr="000C71E2">
        <w:rPr>
          <w:rFonts w:ascii="Times New Roman" w:hAnsi="Times New Roman" w:cs="Times New Roman"/>
          <w:b/>
          <w:sz w:val="24"/>
          <w:szCs w:val="24"/>
        </w:rPr>
        <w:t>Профессиональный потенциал работника.</w:t>
      </w:r>
      <w:r w:rsidRPr="00EE5C53">
        <w:rPr>
          <w:rFonts w:ascii="Times New Roman" w:hAnsi="Times New Roman" w:cs="Times New Roman"/>
          <w:sz w:val="24"/>
          <w:szCs w:val="24"/>
        </w:rPr>
        <w:t xml:space="preserve"> Работников нельзя заставить или вынудить максимально полно использовать свой потенциал в интересах организации. Это возможно лишь тогда, когда они сами стремятся к возможно более полному раскрытию в работе своей квалификации, способностей и деловых качеств. Проявляются или нет работники такую готовность, всецело определяется их трудовой мотивацией. Чем полнее они реализуют свой профессиональный потенциал в интересах организации, тем выше их рабочие результаты. </w:t>
      </w:r>
    </w:p>
    <w:p w:rsidR="000C71E2" w:rsidRDefault="00EE5C53" w:rsidP="00EE5C53">
      <w:pPr>
        <w:pStyle w:val="a3"/>
        <w:ind w:firstLine="567"/>
        <w:jc w:val="both"/>
        <w:rPr>
          <w:rFonts w:ascii="Times New Roman" w:hAnsi="Times New Roman" w:cs="Times New Roman"/>
          <w:sz w:val="24"/>
          <w:szCs w:val="24"/>
        </w:rPr>
      </w:pPr>
      <w:r w:rsidRPr="000C71E2">
        <w:rPr>
          <w:rFonts w:ascii="Times New Roman" w:hAnsi="Times New Roman" w:cs="Times New Roman"/>
          <w:b/>
          <w:sz w:val="24"/>
          <w:szCs w:val="24"/>
        </w:rPr>
        <w:t>Рабочие результаты.</w:t>
      </w:r>
      <w:r w:rsidRPr="00EE5C53">
        <w:rPr>
          <w:rFonts w:ascii="Times New Roman" w:hAnsi="Times New Roman" w:cs="Times New Roman"/>
          <w:sz w:val="24"/>
          <w:szCs w:val="24"/>
        </w:rPr>
        <w:t xml:space="preserve"> Реальные рабочие результаты персонала могут проявляться в показателях производительности и качества труда, в том вкладе, который работники вносят в достижение значимых для организации рабочих целей (расширение номенклатуры услуг, совершенствование производства, выход на новые рынки и др.). </w:t>
      </w:r>
    </w:p>
    <w:p w:rsidR="00F567C6" w:rsidRDefault="00EE5C53" w:rsidP="00EE5C53">
      <w:pPr>
        <w:pStyle w:val="a3"/>
        <w:ind w:firstLine="567"/>
        <w:jc w:val="both"/>
        <w:rPr>
          <w:rFonts w:ascii="Times New Roman" w:hAnsi="Times New Roman" w:cs="Times New Roman"/>
          <w:sz w:val="24"/>
          <w:szCs w:val="24"/>
        </w:rPr>
      </w:pPr>
      <w:r w:rsidRPr="00EE5C53">
        <w:rPr>
          <w:rFonts w:ascii="Times New Roman" w:hAnsi="Times New Roman" w:cs="Times New Roman"/>
          <w:sz w:val="24"/>
          <w:szCs w:val="24"/>
        </w:rPr>
        <w:t xml:space="preserve">От того, насколько важнейшие составляющие рабочей среды отвечают доминирующим потребностям, установкам и ценностям, работника преимущественно и зависит его трудовая мотивация. И здесь важно понять, что трудовая мотивация работника </w:t>
      </w:r>
      <w:r w:rsidRPr="00EE5C53">
        <w:rPr>
          <w:rFonts w:ascii="Times New Roman" w:hAnsi="Times New Roman" w:cs="Times New Roman"/>
          <w:sz w:val="24"/>
          <w:szCs w:val="24"/>
        </w:rPr>
        <w:lastRenderedPageBreak/>
        <w:t xml:space="preserve">не определяется исключительно зарплатой и льготами. Для обеспечения высокого уровня трудовой мотивации персонала невозможно ограничиться лишь рамками пусть даже самого богатого компенсационного пакета. По существу, комплексный подход к мотивации предполагает создание мотивирующей рабочей среды. Что за этим стоит? Трудовая мотивация персонала формируется под действием самого широкого набора факторов, постоянно действующих на работника в процессе его профессиональной деятельности в организации. В дополнение к методам материального и морального стимулирования, мотивирующее действие на работников оказывают условия и организация труда, взаимоотношения в коллективе и отношения с непосредственным руководителем, понимание работником своих карьерных перспектив, осведомленность о целях руководства и о положении дел в компании и др. </w:t>
      </w:r>
    </w:p>
    <w:p w:rsidR="00F567C6" w:rsidRPr="00F567C6" w:rsidRDefault="00EE5C53" w:rsidP="00EE5C53">
      <w:pPr>
        <w:pStyle w:val="a3"/>
        <w:ind w:firstLine="567"/>
        <w:jc w:val="both"/>
        <w:rPr>
          <w:rFonts w:ascii="Times New Roman" w:hAnsi="Times New Roman" w:cs="Times New Roman"/>
          <w:b/>
          <w:sz w:val="24"/>
          <w:szCs w:val="24"/>
        </w:rPr>
      </w:pPr>
      <w:r w:rsidRPr="00F567C6">
        <w:rPr>
          <w:rFonts w:ascii="Times New Roman" w:hAnsi="Times New Roman" w:cs="Times New Roman"/>
          <w:b/>
          <w:sz w:val="24"/>
          <w:szCs w:val="24"/>
        </w:rPr>
        <w:t>Содержание компенсационного пакета</w:t>
      </w:r>
    </w:p>
    <w:p w:rsidR="00F567C6" w:rsidRDefault="00EE5C53" w:rsidP="00EE5C53">
      <w:pPr>
        <w:pStyle w:val="a3"/>
        <w:ind w:firstLine="567"/>
        <w:jc w:val="both"/>
        <w:rPr>
          <w:rFonts w:ascii="Times New Roman" w:hAnsi="Times New Roman" w:cs="Times New Roman"/>
          <w:sz w:val="24"/>
          <w:szCs w:val="24"/>
        </w:rPr>
      </w:pPr>
      <w:r w:rsidRPr="00EE5C53">
        <w:rPr>
          <w:rFonts w:ascii="Times New Roman" w:hAnsi="Times New Roman" w:cs="Times New Roman"/>
          <w:sz w:val="24"/>
          <w:szCs w:val="24"/>
        </w:rPr>
        <w:t>Базовую основу для поддержания на должном уровне мотивации персонала составляет содержание предлагаемого компанией компенсационного пакета. Отечественные компании, решая вопрос о том, каким должен быть компенсационный пакет, для того, чтобы обеспечить высокий уровень мотивации персонала, вынуждены исходить из трех соображений:</w:t>
      </w:r>
    </w:p>
    <w:p w:rsidR="00F567C6" w:rsidRDefault="00EE5C53" w:rsidP="00EE5C53">
      <w:pPr>
        <w:pStyle w:val="a3"/>
        <w:ind w:firstLine="567"/>
        <w:jc w:val="both"/>
        <w:rPr>
          <w:rFonts w:ascii="Times New Roman" w:hAnsi="Times New Roman" w:cs="Times New Roman"/>
          <w:sz w:val="24"/>
          <w:szCs w:val="24"/>
        </w:rPr>
      </w:pPr>
      <w:r w:rsidRPr="00EE5C53">
        <w:rPr>
          <w:rFonts w:ascii="Times New Roman" w:hAnsi="Times New Roman" w:cs="Times New Roman"/>
          <w:sz w:val="24"/>
          <w:szCs w:val="24"/>
        </w:rPr>
        <w:t>• Предлагаемый персоналу компенсационный пакет должен создавать хорошие возможности для удовлетворения потребностей, значимых для ключевых категорий работников.</w:t>
      </w:r>
    </w:p>
    <w:p w:rsidR="00F567C6" w:rsidRDefault="00EE5C53" w:rsidP="00EE5C53">
      <w:pPr>
        <w:pStyle w:val="a3"/>
        <w:ind w:firstLine="567"/>
        <w:jc w:val="both"/>
        <w:rPr>
          <w:rFonts w:ascii="Times New Roman" w:hAnsi="Times New Roman" w:cs="Times New Roman"/>
          <w:sz w:val="24"/>
          <w:szCs w:val="24"/>
        </w:rPr>
      </w:pPr>
      <w:r w:rsidRPr="00EE5C53">
        <w:rPr>
          <w:rFonts w:ascii="Times New Roman" w:hAnsi="Times New Roman" w:cs="Times New Roman"/>
          <w:sz w:val="24"/>
          <w:szCs w:val="24"/>
        </w:rPr>
        <w:t>• Следует учитывать, какой компенсационный пакет предлагают своим сотрудникам конкуренты или те компании, которые потенциально могут рассматриваться работниками как альтернативное место работы (куда они могут перейти работать)</w:t>
      </w:r>
    </w:p>
    <w:p w:rsidR="00F567C6" w:rsidRDefault="00EE5C53" w:rsidP="00EE5C53">
      <w:pPr>
        <w:pStyle w:val="a3"/>
        <w:ind w:firstLine="567"/>
        <w:jc w:val="both"/>
        <w:rPr>
          <w:rFonts w:ascii="Times New Roman" w:hAnsi="Times New Roman" w:cs="Times New Roman"/>
          <w:sz w:val="24"/>
          <w:szCs w:val="24"/>
        </w:rPr>
      </w:pPr>
      <w:r w:rsidRPr="00EE5C53">
        <w:rPr>
          <w:rFonts w:ascii="Times New Roman" w:hAnsi="Times New Roman" w:cs="Times New Roman"/>
          <w:sz w:val="24"/>
          <w:szCs w:val="24"/>
        </w:rPr>
        <w:t xml:space="preserve">• Какими возможностями располагает компания, какой компенсационный пакет может быть предложен сотрудникам в данных условиях, чтобы обеспечить более высокий уровень их трудовой мотивации? </w:t>
      </w:r>
    </w:p>
    <w:p w:rsidR="00F567C6" w:rsidRDefault="00EE5C53" w:rsidP="00EE5C53">
      <w:pPr>
        <w:pStyle w:val="a3"/>
        <w:ind w:firstLine="567"/>
        <w:jc w:val="both"/>
        <w:rPr>
          <w:rFonts w:ascii="Times New Roman" w:hAnsi="Times New Roman" w:cs="Times New Roman"/>
          <w:sz w:val="24"/>
          <w:szCs w:val="24"/>
        </w:rPr>
      </w:pPr>
      <w:r w:rsidRPr="00EE5C53">
        <w:rPr>
          <w:rFonts w:ascii="Times New Roman" w:hAnsi="Times New Roman" w:cs="Times New Roman"/>
          <w:sz w:val="24"/>
          <w:szCs w:val="24"/>
        </w:rPr>
        <w:t xml:space="preserve">На многих предприятиях </w:t>
      </w:r>
      <w:r w:rsidR="00F567C6">
        <w:rPr>
          <w:rFonts w:ascii="Times New Roman" w:hAnsi="Times New Roman" w:cs="Times New Roman"/>
          <w:sz w:val="24"/>
          <w:szCs w:val="24"/>
        </w:rPr>
        <w:t>Казахстана</w:t>
      </w:r>
      <w:r w:rsidRPr="00EE5C53">
        <w:rPr>
          <w:rFonts w:ascii="Times New Roman" w:hAnsi="Times New Roman" w:cs="Times New Roman"/>
          <w:sz w:val="24"/>
          <w:szCs w:val="24"/>
        </w:rPr>
        <w:t xml:space="preserve"> преобладает такая позиция руководства, когда проблема усиления трудовой мотивации персонала сводится исключительно к вопросам оплаты труда. Как сказал один руководитель: «Есть деньги – есть мотивация, нет денег – нет мотивации». Но попытки свести всю работу по мотивации персонала к созданию особенно эффективной системы оплаты труда часто не приносят ожидаемых результатов. Это происходит не потому, что такой системы создать невозможно, а потому, что нельзя все многообразие средств воздействия на трудовую мотивацию персонала свести лишь к оплате труда и материальному стимулированию. Невозможно добиться успеха, используя односторонний подход там, где требуется комплексный, системный подход. </w:t>
      </w:r>
    </w:p>
    <w:p w:rsidR="00285BCA" w:rsidRDefault="00EE5C53" w:rsidP="00EE5C53">
      <w:pPr>
        <w:pStyle w:val="a3"/>
        <w:ind w:firstLine="567"/>
        <w:jc w:val="both"/>
        <w:rPr>
          <w:rFonts w:ascii="Times New Roman" w:hAnsi="Times New Roman" w:cs="Times New Roman"/>
          <w:sz w:val="24"/>
          <w:szCs w:val="24"/>
        </w:rPr>
      </w:pPr>
      <w:r w:rsidRPr="00EE5C53">
        <w:rPr>
          <w:rFonts w:ascii="Times New Roman" w:hAnsi="Times New Roman" w:cs="Times New Roman"/>
          <w:sz w:val="24"/>
          <w:szCs w:val="24"/>
        </w:rPr>
        <w:t xml:space="preserve">Деньги хотя и являются важнейшим стимулом, это лишь один из методов воздействия на мотивацию работников. Не случайно лучшие компании и за рубежом, и у нас в стране отличаются широким разнообразием средств воздействия на трудовую мотивацию. Ниже приводится возможное содержание компенсационного пакета, который может быть предложен работникам со стороны организации. </w:t>
      </w:r>
    </w:p>
    <w:p w:rsidR="00285BCA" w:rsidRDefault="00285BCA" w:rsidP="00EE5C53">
      <w:pPr>
        <w:pStyle w:val="a3"/>
        <w:ind w:firstLine="567"/>
        <w:jc w:val="both"/>
        <w:rPr>
          <w:rFonts w:ascii="Times New Roman" w:hAnsi="Times New Roman" w:cs="Times New Roman"/>
          <w:sz w:val="24"/>
          <w:szCs w:val="24"/>
        </w:rPr>
      </w:pPr>
    </w:p>
    <w:p w:rsidR="00765ED8" w:rsidRPr="00F567C6" w:rsidRDefault="00EE5C53" w:rsidP="00F567C6">
      <w:pPr>
        <w:pStyle w:val="a3"/>
        <w:ind w:firstLine="567"/>
        <w:jc w:val="center"/>
        <w:rPr>
          <w:rFonts w:ascii="Times New Roman" w:hAnsi="Times New Roman" w:cs="Times New Roman"/>
          <w:b/>
          <w:sz w:val="24"/>
          <w:szCs w:val="24"/>
        </w:rPr>
      </w:pPr>
      <w:r w:rsidRPr="00F567C6">
        <w:rPr>
          <w:rFonts w:ascii="Times New Roman" w:hAnsi="Times New Roman" w:cs="Times New Roman"/>
          <w:b/>
          <w:sz w:val="24"/>
          <w:szCs w:val="24"/>
        </w:rPr>
        <w:t>ВОЗМОЖНОЕ СОДЕРЖАНИЕ КОМПЕНСАЦИОННОГО</w:t>
      </w:r>
      <w:r w:rsidRPr="00F567C6">
        <w:rPr>
          <w:rFonts w:ascii="Times New Roman" w:hAnsi="Times New Roman" w:cs="Times New Roman"/>
          <w:b/>
        </w:rPr>
        <w:t xml:space="preserve"> </w:t>
      </w:r>
      <w:r w:rsidRPr="00F567C6">
        <w:rPr>
          <w:rFonts w:ascii="Times New Roman" w:hAnsi="Times New Roman" w:cs="Times New Roman"/>
          <w:b/>
          <w:sz w:val="24"/>
          <w:szCs w:val="24"/>
        </w:rPr>
        <w:t>ПАКЕТА</w:t>
      </w:r>
    </w:p>
    <w:p w:rsidR="00285BCA" w:rsidRDefault="00285BCA" w:rsidP="00EE5C53">
      <w:pPr>
        <w:pStyle w:val="a3"/>
        <w:ind w:firstLine="567"/>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4672"/>
        <w:gridCol w:w="4673"/>
      </w:tblGrid>
      <w:tr w:rsidR="00285BCA" w:rsidRPr="00F567C6" w:rsidTr="00285BCA">
        <w:tc>
          <w:tcPr>
            <w:tcW w:w="4672" w:type="dxa"/>
          </w:tcPr>
          <w:p w:rsidR="00285BCA" w:rsidRPr="00F567C6" w:rsidRDefault="00285BCA" w:rsidP="00F567C6">
            <w:pPr>
              <w:pStyle w:val="a3"/>
              <w:jc w:val="center"/>
              <w:rPr>
                <w:rFonts w:ascii="Times New Roman" w:hAnsi="Times New Roman" w:cs="Times New Roman"/>
                <w:b/>
                <w:sz w:val="24"/>
                <w:szCs w:val="24"/>
              </w:rPr>
            </w:pPr>
            <w:r w:rsidRPr="00F567C6">
              <w:rPr>
                <w:rFonts w:ascii="Times New Roman" w:hAnsi="Times New Roman" w:cs="Times New Roman"/>
                <w:b/>
                <w:sz w:val="24"/>
                <w:szCs w:val="24"/>
              </w:rPr>
              <w:t>Способы материального стимулирования</w:t>
            </w:r>
          </w:p>
        </w:tc>
        <w:tc>
          <w:tcPr>
            <w:tcW w:w="4673" w:type="dxa"/>
          </w:tcPr>
          <w:p w:rsidR="00285BCA" w:rsidRPr="00F567C6" w:rsidRDefault="00285BCA" w:rsidP="00F567C6">
            <w:pPr>
              <w:pStyle w:val="a3"/>
              <w:jc w:val="center"/>
              <w:rPr>
                <w:rFonts w:ascii="Times New Roman" w:hAnsi="Times New Roman" w:cs="Times New Roman"/>
                <w:b/>
                <w:sz w:val="24"/>
                <w:szCs w:val="24"/>
              </w:rPr>
            </w:pPr>
            <w:r w:rsidRPr="00F567C6">
              <w:rPr>
                <w:rFonts w:ascii="Times New Roman" w:hAnsi="Times New Roman" w:cs="Times New Roman"/>
                <w:b/>
                <w:sz w:val="24"/>
                <w:szCs w:val="24"/>
              </w:rPr>
              <w:t>Дополнительные стимулы</w:t>
            </w:r>
          </w:p>
        </w:tc>
      </w:tr>
      <w:tr w:rsidR="00285BCA" w:rsidRPr="00F567C6" w:rsidTr="00285BCA">
        <w:tc>
          <w:tcPr>
            <w:tcW w:w="4672" w:type="dxa"/>
          </w:tcPr>
          <w:p w:rsidR="00285BCA" w:rsidRPr="00F567C6" w:rsidRDefault="00285BCA" w:rsidP="00285BCA">
            <w:pPr>
              <w:pStyle w:val="a3"/>
              <w:jc w:val="both"/>
              <w:rPr>
                <w:rFonts w:ascii="Times New Roman" w:hAnsi="Times New Roman" w:cs="Times New Roman"/>
                <w:sz w:val="24"/>
                <w:szCs w:val="24"/>
              </w:rPr>
            </w:pPr>
            <w:r w:rsidRPr="00F567C6">
              <w:rPr>
                <w:rFonts w:ascii="Times New Roman" w:hAnsi="Times New Roman" w:cs="Times New Roman"/>
                <w:sz w:val="24"/>
                <w:szCs w:val="24"/>
              </w:rPr>
              <w:t>• Обеспечение работников рабочей одеждой и обувью</w:t>
            </w:r>
          </w:p>
          <w:p w:rsidR="00285BCA" w:rsidRPr="00F567C6" w:rsidRDefault="00285BCA" w:rsidP="00285BCA">
            <w:pPr>
              <w:pStyle w:val="a3"/>
              <w:jc w:val="both"/>
              <w:rPr>
                <w:rFonts w:ascii="Times New Roman" w:hAnsi="Times New Roman" w:cs="Times New Roman"/>
                <w:sz w:val="24"/>
                <w:szCs w:val="24"/>
              </w:rPr>
            </w:pPr>
          </w:p>
          <w:p w:rsidR="00285BCA" w:rsidRPr="00F567C6" w:rsidRDefault="00285BCA" w:rsidP="00285BCA">
            <w:pPr>
              <w:pStyle w:val="a3"/>
              <w:jc w:val="both"/>
              <w:rPr>
                <w:rFonts w:ascii="Times New Roman" w:hAnsi="Times New Roman" w:cs="Times New Roman"/>
                <w:sz w:val="24"/>
                <w:szCs w:val="24"/>
              </w:rPr>
            </w:pPr>
            <w:r w:rsidRPr="00F567C6">
              <w:rPr>
                <w:rFonts w:ascii="Times New Roman" w:hAnsi="Times New Roman" w:cs="Times New Roman"/>
                <w:sz w:val="24"/>
                <w:szCs w:val="24"/>
              </w:rPr>
              <w:t>• Премии</w:t>
            </w:r>
          </w:p>
          <w:p w:rsidR="00285BCA" w:rsidRPr="00F567C6" w:rsidRDefault="00285BCA" w:rsidP="00285BCA">
            <w:pPr>
              <w:pStyle w:val="a3"/>
              <w:jc w:val="both"/>
              <w:rPr>
                <w:rFonts w:ascii="Times New Roman" w:hAnsi="Times New Roman" w:cs="Times New Roman"/>
                <w:sz w:val="24"/>
                <w:szCs w:val="24"/>
              </w:rPr>
            </w:pPr>
          </w:p>
          <w:p w:rsidR="00285BCA" w:rsidRPr="00F567C6" w:rsidRDefault="00285BCA" w:rsidP="00285BCA">
            <w:pPr>
              <w:pStyle w:val="a3"/>
              <w:jc w:val="both"/>
              <w:rPr>
                <w:rFonts w:ascii="Times New Roman" w:hAnsi="Times New Roman" w:cs="Times New Roman"/>
                <w:sz w:val="24"/>
                <w:szCs w:val="24"/>
              </w:rPr>
            </w:pPr>
            <w:r w:rsidRPr="00F567C6">
              <w:rPr>
                <w:rFonts w:ascii="Times New Roman" w:hAnsi="Times New Roman" w:cs="Times New Roman"/>
                <w:sz w:val="24"/>
                <w:szCs w:val="24"/>
              </w:rPr>
              <w:t>• Бонусы / тринадцатая зарплата</w:t>
            </w:r>
          </w:p>
          <w:p w:rsidR="00285BCA" w:rsidRPr="00F567C6" w:rsidRDefault="00285BCA" w:rsidP="00285BCA">
            <w:pPr>
              <w:pStyle w:val="a3"/>
              <w:jc w:val="both"/>
              <w:rPr>
                <w:rFonts w:ascii="Times New Roman" w:hAnsi="Times New Roman" w:cs="Times New Roman"/>
                <w:sz w:val="24"/>
                <w:szCs w:val="24"/>
              </w:rPr>
            </w:pPr>
          </w:p>
          <w:p w:rsidR="00285BCA" w:rsidRPr="00F567C6" w:rsidRDefault="00285BCA" w:rsidP="00285BCA">
            <w:pPr>
              <w:pStyle w:val="a3"/>
              <w:jc w:val="both"/>
              <w:rPr>
                <w:rFonts w:ascii="Times New Roman" w:hAnsi="Times New Roman" w:cs="Times New Roman"/>
                <w:sz w:val="24"/>
                <w:szCs w:val="24"/>
              </w:rPr>
            </w:pPr>
            <w:r w:rsidRPr="00F567C6">
              <w:rPr>
                <w:rFonts w:ascii="Times New Roman" w:hAnsi="Times New Roman" w:cs="Times New Roman"/>
                <w:sz w:val="24"/>
                <w:szCs w:val="24"/>
              </w:rPr>
              <w:lastRenderedPageBreak/>
              <w:t>• Участие в прибылях</w:t>
            </w:r>
          </w:p>
          <w:p w:rsidR="00285BCA" w:rsidRPr="00F567C6" w:rsidRDefault="00285BCA" w:rsidP="00285BCA">
            <w:pPr>
              <w:pStyle w:val="a3"/>
              <w:jc w:val="both"/>
              <w:rPr>
                <w:rFonts w:ascii="Times New Roman" w:hAnsi="Times New Roman" w:cs="Times New Roman"/>
                <w:sz w:val="24"/>
                <w:szCs w:val="24"/>
              </w:rPr>
            </w:pPr>
          </w:p>
          <w:p w:rsidR="00285BCA" w:rsidRPr="00F567C6" w:rsidRDefault="00285BCA" w:rsidP="00285BCA">
            <w:pPr>
              <w:pStyle w:val="a3"/>
              <w:jc w:val="both"/>
              <w:rPr>
                <w:rFonts w:ascii="Times New Roman" w:hAnsi="Times New Roman" w:cs="Times New Roman"/>
                <w:sz w:val="24"/>
                <w:szCs w:val="24"/>
              </w:rPr>
            </w:pPr>
            <w:r w:rsidRPr="00F567C6">
              <w:rPr>
                <w:rFonts w:ascii="Times New Roman" w:hAnsi="Times New Roman" w:cs="Times New Roman"/>
                <w:sz w:val="24"/>
                <w:szCs w:val="24"/>
              </w:rPr>
              <w:t>• Планы дополнительных выплат</w:t>
            </w:r>
          </w:p>
          <w:p w:rsidR="00285BCA" w:rsidRPr="00F567C6" w:rsidRDefault="00285BCA" w:rsidP="00285BCA">
            <w:pPr>
              <w:pStyle w:val="a3"/>
              <w:jc w:val="both"/>
              <w:rPr>
                <w:rFonts w:ascii="Times New Roman" w:hAnsi="Times New Roman" w:cs="Times New Roman"/>
                <w:sz w:val="24"/>
                <w:szCs w:val="24"/>
              </w:rPr>
            </w:pPr>
          </w:p>
          <w:p w:rsidR="00285BCA" w:rsidRPr="00F567C6" w:rsidRDefault="00285BCA" w:rsidP="00285BCA">
            <w:pPr>
              <w:pStyle w:val="a3"/>
              <w:jc w:val="both"/>
              <w:rPr>
                <w:rFonts w:ascii="Times New Roman" w:hAnsi="Times New Roman" w:cs="Times New Roman"/>
                <w:sz w:val="24"/>
                <w:szCs w:val="24"/>
              </w:rPr>
            </w:pPr>
            <w:r w:rsidRPr="00F567C6">
              <w:rPr>
                <w:rFonts w:ascii="Times New Roman" w:hAnsi="Times New Roman" w:cs="Times New Roman"/>
                <w:sz w:val="24"/>
                <w:szCs w:val="24"/>
              </w:rPr>
              <w:t>• Участие в акционерном капитале</w:t>
            </w:r>
          </w:p>
          <w:p w:rsidR="00285BCA" w:rsidRPr="00F567C6" w:rsidRDefault="00285BCA" w:rsidP="00285BCA">
            <w:pPr>
              <w:pStyle w:val="a3"/>
              <w:jc w:val="both"/>
              <w:rPr>
                <w:rFonts w:ascii="Times New Roman" w:hAnsi="Times New Roman" w:cs="Times New Roman"/>
                <w:sz w:val="24"/>
                <w:szCs w:val="24"/>
              </w:rPr>
            </w:pPr>
          </w:p>
          <w:p w:rsidR="00285BCA" w:rsidRPr="00F567C6" w:rsidRDefault="00285BCA" w:rsidP="00285BCA">
            <w:pPr>
              <w:pStyle w:val="a3"/>
              <w:jc w:val="both"/>
              <w:rPr>
                <w:rFonts w:ascii="Times New Roman" w:hAnsi="Times New Roman" w:cs="Times New Roman"/>
                <w:sz w:val="24"/>
                <w:szCs w:val="24"/>
              </w:rPr>
            </w:pPr>
            <w:r w:rsidRPr="00F567C6">
              <w:rPr>
                <w:rFonts w:ascii="Times New Roman" w:hAnsi="Times New Roman" w:cs="Times New Roman"/>
                <w:sz w:val="24"/>
                <w:szCs w:val="24"/>
              </w:rPr>
              <w:t>• Оплата кратковременной/долговременной нетрудоспособности</w:t>
            </w:r>
          </w:p>
          <w:p w:rsidR="00285BCA" w:rsidRPr="00F567C6" w:rsidRDefault="00285BCA" w:rsidP="00285BCA">
            <w:pPr>
              <w:pStyle w:val="a3"/>
              <w:jc w:val="both"/>
              <w:rPr>
                <w:rFonts w:ascii="Times New Roman" w:hAnsi="Times New Roman" w:cs="Times New Roman"/>
                <w:sz w:val="24"/>
                <w:szCs w:val="24"/>
              </w:rPr>
            </w:pPr>
          </w:p>
          <w:p w:rsidR="00285BCA" w:rsidRPr="00F567C6" w:rsidRDefault="00285BCA" w:rsidP="00285BCA">
            <w:pPr>
              <w:pStyle w:val="a3"/>
              <w:jc w:val="both"/>
              <w:rPr>
                <w:rFonts w:ascii="Times New Roman" w:hAnsi="Times New Roman" w:cs="Times New Roman"/>
                <w:sz w:val="24"/>
                <w:szCs w:val="24"/>
              </w:rPr>
            </w:pPr>
            <w:r w:rsidRPr="00F567C6">
              <w:rPr>
                <w:rFonts w:ascii="Times New Roman" w:hAnsi="Times New Roman" w:cs="Times New Roman"/>
                <w:sz w:val="24"/>
                <w:szCs w:val="24"/>
              </w:rPr>
              <w:t>• Пенсии</w:t>
            </w:r>
          </w:p>
          <w:p w:rsidR="00285BCA" w:rsidRPr="00F567C6" w:rsidRDefault="00285BCA" w:rsidP="00285BCA">
            <w:pPr>
              <w:pStyle w:val="a3"/>
              <w:jc w:val="both"/>
              <w:rPr>
                <w:rFonts w:ascii="Times New Roman" w:hAnsi="Times New Roman" w:cs="Times New Roman"/>
                <w:sz w:val="24"/>
                <w:szCs w:val="24"/>
              </w:rPr>
            </w:pPr>
          </w:p>
        </w:tc>
        <w:tc>
          <w:tcPr>
            <w:tcW w:w="4673" w:type="dxa"/>
          </w:tcPr>
          <w:p w:rsidR="00285BCA" w:rsidRPr="00F567C6" w:rsidRDefault="00285BCA" w:rsidP="00EE5C53">
            <w:pPr>
              <w:pStyle w:val="a3"/>
              <w:jc w:val="both"/>
              <w:rPr>
                <w:rFonts w:ascii="Times New Roman" w:hAnsi="Times New Roman" w:cs="Times New Roman"/>
                <w:sz w:val="24"/>
                <w:szCs w:val="24"/>
              </w:rPr>
            </w:pPr>
            <w:r w:rsidRPr="00F567C6">
              <w:rPr>
                <w:rFonts w:ascii="Times New Roman" w:hAnsi="Times New Roman" w:cs="Times New Roman"/>
                <w:sz w:val="24"/>
                <w:szCs w:val="24"/>
              </w:rPr>
              <w:lastRenderedPageBreak/>
              <w:t>• Обеспечение работников рабочей одеждой и обувью</w:t>
            </w:r>
          </w:p>
          <w:p w:rsidR="00285BCA" w:rsidRPr="00F567C6" w:rsidRDefault="00285BCA" w:rsidP="00EE5C53">
            <w:pPr>
              <w:pStyle w:val="a3"/>
              <w:jc w:val="both"/>
              <w:rPr>
                <w:rFonts w:ascii="Times New Roman" w:hAnsi="Times New Roman" w:cs="Times New Roman"/>
                <w:sz w:val="24"/>
                <w:szCs w:val="24"/>
              </w:rPr>
            </w:pPr>
          </w:p>
          <w:p w:rsidR="00285BCA" w:rsidRPr="00F567C6" w:rsidRDefault="00285BCA" w:rsidP="00EE5C53">
            <w:pPr>
              <w:pStyle w:val="a3"/>
              <w:jc w:val="both"/>
              <w:rPr>
                <w:rFonts w:ascii="Times New Roman" w:hAnsi="Times New Roman" w:cs="Times New Roman"/>
                <w:sz w:val="24"/>
                <w:szCs w:val="24"/>
              </w:rPr>
            </w:pPr>
            <w:r w:rsidRPr="00F567C6">
              <w:rPr>
                <w:rFonts w:ascii="Times New Roman" w:hAnsi="Times New Roman" w:cs="Times New Roman"/>
                <w:sz w:val="24"/>
                <w:szCs w:val="24"/>
              </w:rPr>
              <w:t>• Оплата транспортных расходов</w:t>
            </w:r>
          </w:p>
          <w:p w:rsidR="00285BCA" w:rsidRPr="00F567C6" w:rsidRDefault="00285BCA" w:rsidP="00EE5C53">
            <w:pPr>
              <w:pStyle w:val="a3"/>
              <w:jc w:val="both"/>
              <w:rPr>
                <w:rFonts w:ascii="Times New Roman" w:hAnsi="Times New Roman" w:cs="Times New Roman"/>
                <w:sz w:val="24"/>
                <w:szCs w:val="24"/>
              </w:rPr>
            </w:pPr>
          </w:p>
          <w:p w:rsidR="00285BCA" w:rsidRPr="00F567C6" w:rsidRDefault="00285BCA" w:rsidP="00EE5C53">
            <w:pPr>
              <w:pStyle w:val="a3"/>
              <w:jc w:val="both"/>
              <w:rPr>
                <w:rFonts w:ascii="Times New Roman" w:hAnsi="Times New Roman" w:cs="Times New Roman"/>
                <w:sz w:val="24"/>
                <w:szCs w:val="24"/>
              </w:rPr>
            </w:pPr>
            <w:r w:rsidRPr="00F567C6">
              <w:rPr>
                <w:rFonts w:ascii="Times New Roman" w:hAnsi="Times New Roman" w:cs="Times New Roman"/>
                <w:sz w:val="24"/>
                <w:szCs w:val="24"/>
              </w:rPr>
              <w:t>• Доплаты на питание</w:t>
            </w:r>
          </w:p>
          <w:p w:rsidR="00285BCA" w:rsidRPr="00F567C6" w:rsidRDefault="00285BCA" w:rsidP="00EE5C53">
            <w:pPr>
              <w:pStyle w:val="a3"/>
              <w:jc w:val="both"/>
              <w:rPr>
                <w:rFonts w:ascii="Times New Roman" w:hAnsi="Times New Roman" w:cs="Times New Roman"/>
                <w:sz w:val="24"/>
                <w:szCs w:val="24"/>
              </w:rPr>
            </w:pPr>
          </w:p>
          <w:p w:rsidR="00285BCA" w:rsidRPr="00F567C6" w:rsidRDefault="00285BCA" w:rsidP="00EE5C53">
            <w:pPr>
              <w:pStyle w:val="a3"/>
              <w:jc w:val="both"/>
              <w:rPr>
                <w:rFonts w:ascii="Times New Roman" w:hAnsi="Times New Roman" w:cs="Times New Roman"/>
                <w:sz w:val="24"/>
                <w:szCs w:val="24"/>
              </w:rPr>
            </w:pPr>
            <w:r w:rsidRPr="00F567C6">
              <w:rPr>
                <w:rFonts w:ascii="Times New Roman" w:hAnsi="Times New Roman" w:cs="Times New Roman"/>
                <w:sz w:val="24"/>
                <w:szCs w:val="24"/>
              </w:rPr>
              <w:lastRenderedPageBreak/>
              <w:t>• Оплата питания</w:t>
            </w:r>
          </w:p>
          <w:p w:rsidR="00285BCA" w:rsidRPr="00F567C6" w:rsidRDefault="00285BCA" w:rsidP="00EE5C53">
            <w:pPr>
              <w:pStyle w:val="a3"/>
              <w:jc w:val="both"/>
              <w:rPr>
                <w:rFonts w:ascii="Times New Roman" w:hAnsi="Times New Roman" w:cs="Times New Roman"/>
                <w:sz w:val="24"/>
                <w:szCs w:val="24"/>
              </w:rPr>
            </w:pPr>
          </w:p>
          <w:p w:rsidR="00285BCA" w:rsidRPr="00F567C6" w:rsidRDefault="00285BCA" w:rsidP="00EE5C53">
            <w:pPr>
              <w:pStyle w:val="a3"/>
              <w:jc w:val="both"/>
              <w:rPr>
                <w:rFonts w:ascii="Times New Roman" w:hAnsi="Times New Roman" w:cs="Times New Roman"/>
                <w:sz w:val="24"/>
                <w:szCs w:val="24"/>
              </w:rPr>
            </w:pPr>
            <w:r w:rsidRPr="00F567C6">
              <w:rPr>
                <w:rFonts w:ascii="Times New Roman" w:hAnsi="Times New Roman" w:cs="Times New Roman"/>
                <w:sz w:val="24"/>
                <w:szCs w:val="24"/>
              </w:rPr>
              <w:t>• Скидки на покупку товаров/продукции компании</w:t>
            </w:r>
          </w:p>
          <w:p w:rsidR="00285BCA" w:rsidRPr="00F567C6" w:rsidRDefault="00285BCA" w:rsidP="00EE5C53">
            <w:pPr>
              <w:pStyle w:val="a3"/>
              <w:jc w:val="both"/>
              <w:rPr>
                <w:rFonts w:ascii="Times New Roman" w:hAnsi="Times New Roman" w:cs="Times New Roman"/>
                <w:sz w:val="24"/>
                <w:szCs w:val="24"/>
              </w:rPr>
            </w:pPr>
            <w:r w:rsidRPr="00F567C6">
              <w:rPr>
                <w:rFonts w:ascii="Times New Roman" w:hAnsi="Times New Roman" w:cs="Times New Roman"/>
                <w:sz w:val="24"/>
                <w:szCs w:val="24"/>
              </w:rPr>
              <w:t>• Компенсация расходов на образование</w:t>
            </w:r>
          </w:p>
          <w:p w:rsidR="00285BCA" w:rsidRPr="00F567C6" w:rsidRDefault="00285BCA" w:rsidP="00EE5C53">
            <w:pPr>
              <w:pStyle w:val="a3"/>
              <w:jc w:val="both"/>
              <w:rPr>
                <w:rFonts w:ascii="Times New Roman" w:hAnsi="Times New Roman" w:cs="Times New Roman"/>
                <w:sz w:val="24"/>
                <w:szCs w:val="24"/>
              </w:rPr>
            </w:pPr>
          </w:p>
          <w:p w:rsidR="00285BCA" w:rsidRPr="00F567C6" w:rsidRDefault="00285BCA" w:rsidP="00EE5C53">
            <w:pPr>
              <w:pStyle w:val="a3"/>
              <w:jc w:val="both"/>
              <w:rPr>
                <w:rFonts w:ascii="Times New Roman" w:hAnsi="Times New Roman" w:cs="Times New Roman"/>
                <w:sz w:val="24"/>
                <w:szCs w:val="24"/>
              </w:rPr>
            </w:pPr>
            <w:r w:rsidRPr="00F567C6">
              <w:rPr>
                <w:rFonts w:ascii="Times New Roman" w:hAnsi="Times New Roman" w:cs="Times New Roman"/>
                <w:sz w:val="24"/>
                <w:szCs w:val="24"/>
              </w:rPr>
              <w:t>• Предоставление беспроцентных кредитов</w:t>
            </w:r>
          </w:p>
          <w:p w:rsidR="00285BCA" w:rsidRPr="00F567C6" w:rsidRDefault="00285BCA" w:rsidP="00EE5C53">
            <w:pPr>
              <w:pStyle w:val="a3"/>
              <w:jc w:val="both"/>
              <w:rPr>
                <w:rFonts w:ascii="Times New Roman" w:hAnsi="Times New Roman" w:cs="Times New Roman"/>
                <w:sz w:val="24"/>
                <w:szCs w:val="24"/>
              </w:rPr>
            </w:pPr>
          </w:p>
          <w:p w:rsidR="00285BCA" w:rsidRPr="00F567C6" w:rsidRDefault="00285BCA" w:rsidP="00EE5C53">
            <w:pPr>
              <w:pStyle w:val="a3"/>
              <w:jc w:val="both"/>
              <w:rPr>
                <w:rFonts w:ascii="Times New Roman" w:hAnsi="Times New Roman" w:cs="Times New Roman"/>
                <w:sz w:val="24"/>
                <w:szCs w:val="24"/>
              </w:rPr>
            </w:pPr>
            <w:r w:rsidRPr="00F567C6">
              <w:rPr>
                <w:rFonts w:ascii="Times New Roman" w:hAnsi="Times New Roman" w:cs="Times New Roman"/>
                <w:sz w:val="24"/>
                <w:szCs w:val="24"/>
              </w:rPr>
              <w:t>• Загородные поездки и пикники, оплаченные компанией</w:t>
            </w:r>
          </w:p>
          <w:p w:rsidR="00285BCA" w:rsidRPr="00F567C6" w:rsidRDefault="00285BCA" w:rsidP="00EE5C53">
            <w:pPr>
              <w:pStyle w:val="a3"/>
              <w:jc w:val="both"/>
              <w:rPr>
                <w:rFonts w:ascii="Times New Roman" w:hAnsi="Times New Roman" w:cs="Times New Roman"/>
                <w:sz w:val="24"/>
                <w:szCs w:val="24"/>
              </w:rPr>
            </w:pPr>
          </w:p>
          <w:p w:rsidR="00285BCA" w:rsidRPr="00F567C6" w:rsidRDefault="00285BCA" w:rsidP="00EE5C53">
            <w:pPr>
              <w:pStyle w:val="a3"/>
              <w:jc w:val="both"/>
              <w:rPr>
                <w:rFonts w:ascii="Times New Roman" w:hAnsi="Times New Roman" w:cs="Times New Roman"/>
                <w:sz w:val="24"/>
                <w:szCs w:val="24"/>
              </w:rPr>
            </w:pPr>
            <w:r w:rsidRPr="00F567C6">
              <w:rPr>
                <w:rFonts w:ascii="Times New Roman" w:hAnsi="Times New Roman" w:cs="Times New Roman"/>
                <w:sz w:val="24"/>
                <w:szCs w:val="24"/>
              </w:rPr>
              <w:t>• Различные формы страхования работников и членов их семей</w:t>
            </w:r>
          </w:p>
          <w:p w:rsidR="00285BCA" w:rsidRPr="00F567C6" w:rsidRDefault="00285BCA" w:rsidP="00EE5C53">
            <w:pPr>
              <w:pStyle w:val="a3"/>
              <w:jc w:val="both"/>
              <w:rPr>
                <w:rFonts w:ascii="Times New Roman" w:hAnsi="Times New Roman" w:cs="Times New Roman"/>
                <w:sz w:val="24"/>
                <w:szCs w:val="24"/>
              </w:rPr>
            </w:pPr>
          </w:p>
          <w:p w:rsidR="00285BCA" w:rsidRPr="00F567C6" w:rsidRDefault="00285BCA" w:rsidP="00EE5C53">
            <w:pPr>
              <w:pStyle w:val="a3"/>
              <w:jc w:val="both"/>
              <w:rPr>
                <w:rFonts w:ascii="Times New Roman" w:hAnsi="Times New Roman" w:cs="Times New Roman"/>
                <w:sz w:val="24"/>
                <w:szCs w:val="24"/>
              </w:rPr>
            </w:pPr>
            <w:r w:rsidRPr="00F567C6">
              <w:rPr>
                <w:rFonts w:ascii="Times New Roman" w:hAnsi="Times New Roman" w:cs="Times New Roman"/>
                <w:sz w:val="24"/>
                <w:szCs w:val="24"/>
              </w:rPr>
              <w:t>• Оплата медицинского и стоматологического обслуживания работников</w:t>
            </w:r>
          </w:p>
          <w:p w:rsidR="00285BCA" w:rsidRPr="00F567C6" w:rsidRDefault="00285BCA" w:rsidP="00EE5C53">
            <w:pPr>
              <w:pStyle w:val="a3"/>
              <w:jc w:val="both"/>
              <w:rPr>
                <w:rFonts w:ascii="Times New Roman" w:hAnsi="Times New Roman" w:cs="Times New Roman"/>
                <w:sz w:val="24"/>
                <w:szCs w:val="24"/>
              </w:rPr>
            </w:pPr>
          </w:p>
          <w:p w:rsidR="00285BCA" w:rsidRPr="00F567C6" w:rsidRDefault="00285BCA" w:rsidP="00EE5C53">
            <w:pPr>
              <w:pStyle w:val="a3"/>
              <w:jc w:val="both"/>
              <w:rPr>
                <w:rFonts w:ascii="Times New Roman" w:hAnsi="Times New Roman" w:cs="Times New Roman"/>
                <w:sz w:val="24"/>
                <w:szCs w:val="24"/>
              </w:rPr>
            </w:pPr>
            <w:r w:rsidRPr="00F567C6">
              <w:rPr>
                <w:rFonts w:ascii="Times New Roman" w:hAnsi="Times New Roman" w:cs="Times New Roman"/>
                <w:sz w:val="24"/>
                <w:szCs w:val="24"/>
              </w:rPr>
              <w:t>• Машина, предоставляемая компанией</w:t>
            </w:r>
          </w:p>
        </w:tc>
      </w:tr>
    </w:tbl>
    <w:p w:rsidR="00285BCA" w:rsidRDefault="00285BCA" w:rsidP="00EE5C53">
      <w:pPr>
        <w:pStyle w:val="a3"/>
        <w:ind w:firstLine="567"/>
        <w:jc w:val="both"/>
        <w:rPr>
          <w:rFonts w:ascii="Times New Roman" w:hAnsi="Times New Roman" w:cs="Times New Roman"/>
          <w:sz w:val="24"/>
          <w:szCs w:val="24"/>
        </w:rPr>
      </w:pPr>
    </w:p>
    <w:p w:rsidR="00F567C6" w:rsidRDefault="00285BCA"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Рассматривая влияние предлагаемого организацией компенсационного пакета на мотивацию персонала, следует в первую очередь учитывать мнение работников. А это мнение в значительной степени определяется тем, насколько справедливыми с точки зрения работника являются обмены между ним и организацией. А ответ на этот вопрос он получает, сравнивая, что за аналогичные рабочие результаты получают от компании другие работники, что за аналогичные результата предлагают своему персоналу другие работодатели. То есть дело не ограничивается тем, каков абсолютный размер того, что работник получает от организации в обмен на свою работу, большое значение имеет и то, как он это воспринимает. </w:t>
      </w:r>
    </w:p>
    <w:p w:rsidR="00772052" w:rsidRPr="00F567C6" w:rsidRDefault="00285BCA"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Сегодня не меньшее значение, чем размер и содержание компенсационного пакета, предлагаемого персоналу, играет и целенаправленная работа администрации по информированию работников о том, как компания заботиться об их интересах, насколько важны для руководства проблемы тех или иных профессиональных групп или отдельных работников. </w:t>
      </w:r>
      <w:proofErr w:type="gramStart"/>
      <w:r w:rsidRPr="00F567C6">
        <w:rPr>
          <w:rFonts w:ascii="Times New Roman" w:hAnsi="Times New Roman" w:cs="Times New Roman"/>
          <w:sz w:val="24"/>
          <w:szCs w:val="24"/>
        </w:rPr>
        <w:t>По</w:t>
      </w:r>
      <w:r w:rsidR="00F567C6">
        <w:rPr>
          <w:rFonts w:ascii="Times New Roman" w:hAnsi="Times New Roman" w:cs="Times New Roman"/>
          <w:sz w:val="24"/>
          <w:szCs w:val="24"/>
        </w:rPr>
        <w:t xml:space="preserve"> </w:t>
      </w:r>
      <w:r w:rsidRPr="00F567C6">
        <w:rPr>
          <w:rFonts w:ascii="Times New Roman" w:hAnsi="Times New Roman" w:cs="Times New Roman"/>
          <w:sz w:val="24"/>
          <w:szCs w:val="24"/>
        </w:rPr>
        <w:t>сути дела</w:t>
      </w:r>
      <w:proofErr w:type="gramEnd"/>
      <w:r w:rsidRPr="00F567C6">
        <w:rPr>
          <w:rFonts w:ascii="Times New Roman" w:hAnsi="Times New Roman" w:cs="Times New Roman"/>
          <w:sz w:val="24"/>
          <w:szCs w:val="24"/>
        </w:rPr>
        <w:t xml:space="preserve"> речь идет о внутрифирменной системе формирования общественного мнения, призванного способствовать росту удовлетворенности персонала местом работы и предлагаемой системой компенсаций. </w:t>
      </w:r>
    </w:p>
    <w:p w:rsidR="00772052" w:rsidRDefault="00772052" w:rsidP="00EE5C53">
      <w:pPr>
        <w:pStyle w:val="a3"/>
        <w:ind w:firstLine="567"/>
        <w:jc w:val="both"/>
      </w:pPr>
    </w:p>
    <w:p w:rsidR="00772052" w:rsidRPr="00F567C6" w:rsidRDefault="00285BCA" w:rsidP="00F567C6">
      <w:pPr>
        <w:pStyle w:val="a3"/>
        <w:ind w:firstLine="567"/>
        <w:jc w:val="center"/>
        <w:rPr>
          <w:rFonts w:ascii="Times New Roman" w:hAnsi="Times New Roman" w:cs="Times New Roman"/>
          <w:b/>
          <w:sz w:val="24"/>
          <w:szCs w:val="24"/>
        </w:rPr>
      </w:pPr>
      <w:r w:rsidRPr="00F567C6">
        <w:rPr>
          <w:rFonts w:ascii="Times New Roman" w:hAnsi="Times New Roman" w:cs="Times New Roman"/>
          <w:b/>
          <w:sz w:val="24"/>
          <w:szCs w:val="24"/>
        </w:rPr>
        <w:t>ОСНОВНЫЕ СРЕДСТВА ВОЗДЕЙСТВИЯ НА МОТИВАЦИЮ ТРУДА ПЕРСОНАЛА</w:t>
      </w:r>
    </w:p>
    <w:p w:rsidR="00F567C6" w:rsidRDefault="00285BCA"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Говоря об управлении мотивацией, следует учитывать, что для разных категорий персонала потребности, установки и ценности, определяющие их отношение к работе, будут существенно различаться. Результаты многочисленных опросов, проведенных на различных российских предприятиях, показывают, что даже внутри одного предприятия для разных категорий работников имеются существенные различия в трудовой мотивации. Если для рядовых работников на первый план выходит зарплата, условия труда, действенность системы социальной защиты и уверенность в завтрашнем дне, то для руководящего состава более важными являются карьерные перспективы и возможность проявления самостоятельности в работе, а зарплата стоит только на третьем месте. </w:t>
      </w:r>
    </w:p>
    <w:p w:rsidR="00285BCA" w:rsidRPr="00F567C6" w:rsidRDefault="00285BCA"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Комплексный подход к управлению мотивацией персонала предполагает использование максимально широкого набора средств воздействия на мотивацию персонала. Ниже приводится краткое рассмотрение основных средств воздействия на </w:t>
      </w:r>
      <w:r w:rsidRPr="00F567C6">
        <w:rPr>
          <w:rFonts w:ascii="Times New Roman" w:hAnsi="Times New Roman" w:cs="Times New Roman"/>
          <w:sz w:val="24"/>
          <w:szCs w:val="24"/>
        </w:rPr>
        <w:lastRenderedPageBreak/>
        <w:t>мотивацию труда персонала, которые с учетом наличной ситуации могут быть использованы в самых разных компаниях.</w:t>
      </w:r>
    </w:p>
    <w:p w:rsidR="00772052" w:rsidRDefault="00772052" w:rsidP="00EE5C53">
      <w:pPr>
        <w:pStyle w:val="a3"/>
        <w:ind w:firstLine="567"/>
        <w:jc w:val="both"/>
      </w:pPr>
    </w:p>
    <w:tbl>
      <w:tblPr>
        <w:tblStyle w:val="a4"/>
        <w:tblW w:w="0" w:type="auto"/>
        <w:tblLook w:val="04A0" w:firstRow="1" w:lastRow="0" w:firstColumn="1" w:lastColumn="0" w:noHBand="0" w:noVBand="1"/>
      </w:tblPr>
      <w:tblGrid>
        <w:gridCol w:w="4672"/>
        <w:gridCol w:w="4673"/>
      </w:tblGrid>
      <w:tr w:rsidR="00772052" w:rsidRPr="00772052" w:rsidTr="00772052">
        <w:tc>
          <w:tcPr>
            <w:tcW w:w="4672" w:type="dxa"/>
          </w:tcPr>
          <w:p w:rsidR="00772052" w:rsidRPr="00772052" w:rsidRDefault="00772052" w:rsidP="00772052">
            <w:pPr>
              <w:pStyle w:val="a3"/>
              <w:jc w:val="center"/>
              <w:rPr>
                <w:rFonts w:ascii="Times New Roman" w:hAnsi="Times New Roman" w:cs="Times New Roman"/>
                <w:b/>
                <w:sz w:val="24"/>
                <w:szCs w:val="24"/>
              </w:rPr>
            </w:pPr>
            <w:r w:rsidRPr="00772052">
              <w:rPr>
                <w:rFonts w:ascii="Times New Roman" w:hAnsi="Times New Roman" w:cs="Times New Roman"/>
                <w:b/>
              </w:rPr>
              <w:t>Средства воздействия на мотивацию</w:t>
            </w:r>
          </w:p>
        </w:tc>
        <w:tc>
          <w:tcPr>
            <w:tcW w:w="4673" w:type="dxa"/>
          </w:tcPr>
          <w:p w:rsidR="00772052" w:rsidRPr="00772052" w:rsidRDefault="00772052" w:rsidP="00772052">
            <w:pPr>
              <w:pStyle w:val="a3"/>
              <w:jc w:val="center"/>
              <w:rPr>
                <w:rFonts w:ascii="Times New Roman" w:hAnsi="Times New Roman" w:cs="Times New Roman"/>
                <w:b/>
                <w:sz w:val="24"/>
                <w:szCs w:val="24"/>
              </w:rPr>
            </w:pPr>
            <w:r w:rsidRPr="00772052">
              <w:rPr>
                <w:rFonts w:ascii="Times New Roman" w:hAnsi="Times New Roman" w:cs="Times New Roman"/>
                <w:b/>
              </w:rPr>
              <w:t>Основные составляющие</w:t>
            </w:r>
          </w:p>
        </w:tc>
      </w:tr>
      <w:tr w:rsidR="00772052" w:rsidRPr="00772052" w:rsidTr="00772052">
        <w:tc>
          <w:tcPr>
            <w:tcW w:w="4672" w:type="dxa"/>
          </w:tcPr>
          <w:p w:rsidR="00772052" w:rsidRDefault="00772052" w:rsidP="00EE5C53">
            <w:pPr>
              <w:pStyle w:val="a3"/>
              <w:jc w:val="both"/>
              <w:rPr>
                <w:rFonts w:ascii="Times New Roman" w:hAnsi="Times New Roman" w:cs="Times New Roman"/>
              </w:rPr>
            </w:pPr>
          </w:p>
          <w:p w:rsidR="00772052" w:rsidRDefault="00772052" w:rsidP="00EE5C53">
            <w:pPr>
              <w:pStyle w:val="a3"/>
              <w:jc w:val="both"/>
              <w:rPr>
                <w:rFonts w:ascii="Times New Roman" w:hAnsi="Times New Roman" w:cs="Times New Roman"/>
              </w:rPr>
            </w:pPr>
          </w:p>
          <w:p w:rsidR="00772052" w:rsidRPr="00772052" w:rsidRDefault="00772052" w:rsidP="00772052">
            <w:pPr>
              <w:pStyle w:val="a3"/>
              <w:jc w:val="center"/>
              <w:rPr>
                <w:rFonts w:ascii="Times New Roman" w:hAnsi="Times New Roman" w:cs="Times New Roman"/>
                <w:sz w:val="24"/>
                <w:szCs w:val="24"/>
              </w:rPr>
            </w:pPr>
            <w:r w:rsidRPr="00772052">
              <w:rPr>
                <w:rFonts w:ascii="Times New Roman" w:hAnsi="Times New Roman" w:cs="Times New Roman"/>
              </w:rPr>
              <w:t>Организация работ</w:t>
            </w:r>
          </w:p>
        </w:tc>
        <w:tc>
          <w:tcPr>
            <w:tcW w:w="4673" w:type="dxa"/>
          </w:tcPr>
          <w:p w:rsidR="00772052" w:rsidRPr="00772052" w:rsidRDefault="00772052" w:rsidP="00EE5C53">
            <w:pPr>
              <w:pStyle w:val="a3"/>
              <w:jc w:val="both"/>
              <w:rPr>
                <w:rFonts w:ascii="Times New Roman" w:hAnsi="Times New Roman" w:cs="Times New Roman"/>
              </w:rPr>
            </w:pPr>
            <w:r w:rsidRPr="00772052">
              <w:rPr>
                <w:rFonts w:ascii="Times New Roman" w:hAnsi="Times New Roman" w:cs="Times New Roman"/>
              </w:rPr>
              <w:t xml:space="preserve">Разнообразие навыков, требуемых для выполнения работы </w:t>
            </w:r>
          </w:p>
          <w:p w:rsidR="00772052" w:rsidRPr="00772052" w:rsidRDefault="00772052" w:rsidP="00772052">
            <w:pPr>
              <w:pStyle w:val="a3"/>
              <w:jc w:val="both"/>
              <w:rPr>
                <w:rFonts w:ascii="Times New Roman" w:hAnsi="Times New Roman" w:cs="Times New Roman"/>
                <w:sz w:val="24"/>
                <w:szCs w:val="24"/>
              </w:rPr>
            </w:pPr>
            <w:r w:rsidRPr="00772052">
              <w:rPr>
                <w:rFonts w:ascii="Times New Roman" w:hAnsi="Times New Roman" w:cs="Times New Roman"/>
              </w:rPr>
              <w:t>Законченность выполняемых заданий Значимость и ответственность работы Предоставление самостоятельности работнику Своевременная обратная связь о соответствии работы установленным требованиям</w:t>
            </w:r>
          </w:p>
        </w:tc>
      </w:tr>
      <w:tr w:rsidR="00772052" w:rsidRPr="00772052" w:rsidTr="00772052">
        <w:tc>
          <w:tcPr>
            <w:tcW w:w="4672" w:type="dxa"/>
          </w:tcPr>
          <w:p w:rsidR="00772052" w:rsidRPr="00772052" w:rsidRDefault="00772052" w:rsidP="00772052">
            <w:pPr>
              <w:pStyle w:val="a3"/>
              <w:jc w:val="center"/>
              <w:rPr>
                <w:rFonts w:ascii="Times New Roman" w:hAnsi="Times New Roman" w:cs="Times New Roman"/>
                <w:sz w:val="24"/>
                <w:szCs w:val="24"/>
              </w:rPr>
            </w:pPr>
            <w:r w:rsidRPr="00772052">
              <w:rPr>
                <w:rFonts w:ascii="Times New Roman" w:hAnsi="Times New Roman" w:cs="Times New Roman"/>
              </w:rPr>
              <w:t>Материальное стимулирование</w:t>
            </w:r>
          </w:p>
        </w:tc>
        <w:tc>
          <w:tcPr>
            <w:tcW w:w="4673" w:type="dxa"/>
          </w:tcPr>
          <w:p w:rsidR="00772052" w:rsidRPr="00772052" w:rsidRDefault="00772052" w:rsidP="00EE5C53">
            <w:pPr>
              <w:pStyle w:val="a3"/>
              <w:jc w:val="both"/>
              <w:rPr>
                <w:rFonts w:ascii="Times New Roman" w:hAnsi="Times New Roman" w:cs="Times New Roman"/>
              </w:rPr>
            </w:pPr>
            <w:r w:rsidRPr="00772052">
              <w:rPr>
                <w:rFonts w:ascii="Times New Roman" w:hAnsi="Times New Roman" w:cs="Times New Roman"/>
              </w:rPr>
              <w:t xml:space="preserve">Конкурентоспособность предлагаемой зарплаты </w:t>
            </w:r>
          </w:p>
          <w:p w:rsidR="00772052" w:rsidRPr="00772052" w:rsidRDefault="00772052" w:rsidP="00EE5C53">
            <w:pPr>
              <w:pStyle w:val="a3"/>
              <w:jc w:val="both"/>
              <w:rPr>
                <w:rFonts w:ascii="Times New Roman" w:hAnsi="Times New Roman" w:cs="Times New Roman"/>
              </w:rPr>
            </w:pPr>
            <w:r w:rsidRPr="00772052">
              <w:rPr>
                <w:rFonts w:ascii="Times New Roman" w:hAnsi="Times New Roman" w:cs="Times New Roman"/>
              </w:rPr>
              <w:t xml:space="preserve">Соотношение постоянной и переменной части зарплаты </w:t>
            </w:r>
          </w:p>
          <w:p w:rsidR="00772052" w:rsidRPr="00772052" w:rsidRDefault="00772052" w:rsidP="00EE5C53">
            <w:pPr>
              <w:pStyle w:val="a3"/>
              <w:jc w:val="both"/>
              <w:rPr>
                <w:rFonts w:ascii="Times New Roman" w:hAnsi="Times New Roman" w:cs="Times New Roman"/>
                <w:sz w:val="24"/>
                <w:szCs w:val="24"/>
              </w:rPr>
            </w:pPr>
            <w:r w:rsidRPr="00772052">
              <w:rPr>
                <w:rFonts w:ascii="Times New Roman" w:hAnsi="Times New Roman" w:cs="Times New Roman"/>
              </w:rPr>
              <w:t>Связь оплаты и рабочих результатов Возможность дифференцировать оплату в рамках одной профессиональной группы или должностной категории</w:t>
            </w:r>
          </w:p>
        </w:tc>
      </w:tr>
      <w:tr w:rsidR="00772052" w:rsidRPr="00772052" w:rsidTr="00772052">
        <w:tc>
          <w:tcPr>
            <w:tcW w:w="4672" w:type="dxa"/>
          </w:tcPr>
          <w:p w:rsidR="00772052" w:rsidRDefault="00772052" w:rsidP="00772052">
            <w:pPr>
              <w:pStyle w:val="a3"/>
              <w:jc w:val="center"/>
              <w:rPr>
                <w:rFonts w:ascii="Times New Roman" w:hAnsi="Times New Roman" w:cs="Times New Roman"/>
              </w:rPr>
            </w:pPr>
          </w:p>
          <w:p w:rsidR="00772052" w:rsidRDefault="00772052" w:rsidP="00772052">
            <w:pPr>
              <w:pStyle w:val="a3"/>
              <w:jc w:val="center"/>
              <w:rPr>
                <w:rFonts w:ascii="Times New Roman" w:hAnsi="Times New Roman" w:cs="Times New Roman"/>
              </w:rPr>
            </w:pPr>
          </w:p>
          <w:p w:rsidR="00772052" w:rsidRDefault="00772052" w:rsidP="00772052">
            <w:pPr>
              <w:pStyle w:val="a3"/>
              <w:jc w:val="center"/>
              <w:rPr>
                <w:rFonts w:ascii="Times New Roman" w:hAnsi="Times New Roman" w:cs="Times New Roman"/>
                <w:sz w:val="24"/>
                <w:szCs w:val="24"/>
              </w:rPr>
            </w:pPr>
            <w:r w:rsidRPr="00772052">
              <w:rPr>
                <w:rFonts w:ascii="Times New Roman" w:hAnsi="Times New Roman" w:cs="Times New Roman"/>
              </w:rPr>
              <w:t>Моральное стимулирование</w:t>
            </w:r>
          </w:p>
          <w:p w:rsidR="00772052" w:rsidRPr="00772052" w:rsidRDefault="00772052" w:rsidP="00772052">
            <w:pPr>
              <w:jc w:val="center"/>
            </w:pPr>
          </w:p>
        </w:tc>
        <w:tc>
          <w:tcPr>
            <w:tcW w:w="4673" w:type="dxa"/>
          </w:tcPr>
          <w:p w:rsidR="00772052" w:rsidRPr="00772052" w:rsidRDefault="00772052" w:rsidP="00EE5C53">
            <w:pPr>
              <w:pStyle w:val="a3"/>
              <w:jc w:val="both"/>
              <w:rPr>
                <w:rFonts w:ascii="Times New Roman" w:hAnsi="Times New Roman" w:cs="Times New Roman"/>
                <w:sz w:val="24"/>
                <w:szCs w:val="24"/>
              </w:rPr>
            </w:pPr>
            <w:r w:rsidRPr="00772052">
              <w:rPr>
                <w:rFonts w:ascii="Times New Roman" w:hAnsi="Times New Roman" w:cs="Times New Roman"/>
              </w:rPr>
              <w:t>Широкий набор нематериальных стимулов, используемых как непосредственным руководителем, так и администрацией предприятия (устная благодарность, почетная грамота, фото на доске почета и др.). Мотивирующий потенциал этого средства падает при формальном подходе.</w:t>
            </w:r>
          </w:p>
        </w:tc>
      </w:tr>
      <w:tr w:rsidR="00772052" w:rsidRPr="00772052" w:rsidTr="00772052">
        <w:tc>
          <w:tcPr>
            <w:tcW w:w="4672" w:type="dxa"/>
          </w:tcPr>
          <w:p w:rsidR="00772052" w:rsidRDefault="00772052" w:rsidP="00772052">
            <w:pPr>
              <w:pStyle w:val="a3"/>
              <w:jc w:val="center"/>
              <w:rPr>
                <w:rFonts w:ascii="Times New Roman" w:hAnsi="Times New Roman" w:cs="Times New Roman"/>
              </w:rPr>
            </w:pPr>
          </w:p>
          <w:p w:rsidR="00772052" w:rsidRDefault="00772052" w:rsidP="00772052">
            <w:pPr>
              <w:pStyle w:val="a3"/>
              <w:jc w:val="center"/>
              <w:rPr>
                <w:rFonts w:ascii="Times New Roman" w:hAnsi="Times New Roman" w:cs="Times New Roman"/>
                <w:sz w:val="24"/>
                <w:szCs w:val="24"/>
              </w:rPr>
            </w:pPr>
            <w:r w:rsidRPr="00772052">
              <w:rPr>
                <w:rFonts w:ascii="Times New Roman" w:hAnsi="Times New Roman" w:cs="Times New Roman"/>
              </w:rPr>
              <w:t>Индивидуальный подход к работнику</w:t>
            </w:r>
          </w:p>
          <w:p w:rsidR="00772052" w:rsidRPr="00772052" w:rsidRDefault="00772052" w:rsidP="00772052">
            <w:pPr>
              <w:tabs>
                <w:tab w:val="left" w:pos="2685"/>
              </w:tabs>
              <w:jc w:val="center"/>
            </w:pPr>
          </w:p>
        </w:tc>
        <w:tc>
          <w:tcPr>
            <w:tcW w:w="4673" w:type="dxa"/>
          </w:tcPr>
          <w:p w:rsidR="00772052" w:rsidRPr="00772052" w:rsidRDefault="00772052" w:rsidP="00EE5C53">
            <w:pPr>
              <w:pStyle w:val="a3"/>
              <w:jc w:val="both"/>
              <w:rPr>
                <w:rFonts w:ascii="Times New Roman" w:hAnsi="Times New Roman" w:cs="Times New Roman"/>
                <w:sz w:val="24"/>
                <w:szCs w:val="24"/>
              </w:rPr>
            </w:pPr>
            <w:r w:rsidRPr="00772052">
              <w:rPr>
                <w:rFonts w:ascii="Times New Roman" w:hAnsi="Times New Roman" w:cs="Times New Roman"/>
              </w:rPr>
              <w:t>Оценка руководителем индивидуальных особенностей данного работника и выбор таких подходов, которые в наибольшей степени соответствуют особенностям его личности и характера, особенностям его мотивации</w:t>
            </w:r>
          </w:p>
        </w:tc>
      </w:tr>
      <w:tr w:rsidR="00772052" w:rsidRPr="00772052" w:rsidTr="00772052">
        <w:tc>
          <w:tcPr>
            <w:tcW w:w="4672" w:type="dxa"/>
          </w:tcPr>
          <w:p w:rsidR="00772052" w:rsidRDefault="00772052" w:rsidP="00772052">
            <w:pPr>
              <w:pStyle w:val="a3"/>
              <w:jc w:val="center"/>
              <w:rPr>
                <w:rFonts w:ascii="Times New Roman" w:hAnsi="Times New Roman" w:cs="Times New Roman"/>
              </w:rPr>
            </w:pPr>
          </w:p>
          <w:p w:rsidR="00772052" w:rsidRDefault="00772052" w:rsidP="00772052">
            <w:pPr>
              <w:pStyle w:val="a3"/>
              <w:jc w:val="center"/>
              <w:rPr>
                <w:rFonts w:ascii="Times New Roman" w:hAnsi="Times New Roman" w:cs="Times New Roman"/>
              </w:rPr>
            </w:pPr>
          </w:p>
          <w:p w:rsidR="00772052" w:rsidRPr="00772052" w:rsidRDefault="00772052" w:rsidP="00772052">
            <w:pPr>
              <w:pStyle w:val="a3"/>
              <w:jc w:val="center"/>
              <w:rPr>
                <w:rFonts w:ascii="Times New Roman" w:hAnsi="Times New Roman" w:cs="Times New Roman"/>
                <w:sz w:val="24"/>
                <w:szCs w:val="24"/>
              </w:rPr>
            </w:pPr>
            <w:r w:rsidRPr="00772052">
              <w:rPr>
                <w:rFonts w:ascii="Times New Roman" w:hAnsi="Times New Roman" w:cs="Times New Roman"/>
              </w:rPr>
              <w:t>Постановка целей</w:t>
            </w:r>
          </w:p>
        </w:tc>
        <w:tc>
          <w:tcPr>
            <w:tcW w:w="4673" w:type="dxa"/>
          </w:tcPr>
          <w:p w:rsidR="00772052" w:rsidRDefault="00772052" w:rsidP="00EE5C53">
            <w:pPr>
              <w:pStyle w:val="a3"/>
              <w:jc w:val="both"/>
              <w:rPr>
                <w:rFonts w:ascii="Times New Roman" w:hAnsi="Times New Roman" w:cs="Times New Roman"/>
              </w:rPr>
            </w:pPr>
            <w:r w:rsidRPr="00772052">
              <w:rPr>
                <w:rFonts w:ascii="Times New Roman" w:hAnsi="Times New Roman" w:cs="Times New Roman"/>
              </w:rPr>
              <w:t xml:space="preserve">Постановка перед работником четких целей и задач, которые должны быть решены за определенное время. </w:t>
            </w:r>
          </w:p>
          <w:p w:rsidR="00772052" w:rsidRPr="00772052" w:rsidRDefault="00772052" w:rsidP="00EE5C53">
            <w:pPr>
              <w:pStyle w:val="a3"/>
              <w:jc w:val="both"/>
              <w:rPr>
                <w:rFonts w:ascii="Times New Roman" w:hAnsi="Times New Roman" w:cs="Times New Roman"/>
                <w:sz w:val="24"/>
                <w:szCs w:val="24"/>
              </w:rPr>
            </w:pPr>
            <w:r w:rsidRPr="00772052">
              <w:rPr>
                <w:rFonts w:ascii="Times New Roman" w:hAnsi="Times New Roman" w:cs="Times New Roman"/>
              </w:rPr>
              <w:t>Конкретность, привлекательность и реализуемость – ключевые требования к мотивирующим целям.</w:t>
            </w:r>
          </w:p>
        </w:tc>
      </w:tr>
      <w:tr w:rsidR="00772052" w:rsidRPr="00772052" w:rsidTr="00772052">
        <w:tc>
          <w:tcPr>
            <w:tcW w:w="4672" w:type="dxa"/>
          </w:tcPr>
          <w:p w:rsidR="00772052" w:rsidRDefault="00772052" w:rsidP="00772052">
            <w:pPr>
              <w:pStyle w:val="a3"/>
              <w:jc w:val="center"/>
              <w:rPr>
                <w:rFonts w:ascii="Times New Roman" w:hAnsi="Times New Roman" w:cs="Times New Roman"/>
              </w:rPr>
            </w:pPr>
          </w:p>
          <w:p w:rsidR="00772052" w:rsidRPr="00772052" w:rsidRDefault="00772052" w:rsidP="00772052">
            <w:pPr>
              <w:pStyle w:val="a3"/>
              <w:jc w:val="center"/>
              <w:rPr>
                <w:rFonts w:ascii="Times New Roman" w:hAnsi="Times New Roman" w:cs="Times New Roman"/>
                <w:sz w:val="24"/>
                <w:szCs w:val="24"/>
              </w:rPr>
            </w:pPr>
            <w:r w:rsidRPr="00772052">
              <w:rPr>
                <w:rFonts w:ascii="Times New Roman" w:hAnsi="Times New Roman" w:cs="Times New Roman"/>
              </w:rPr>
              <w:t>Оценка и контроль</w:t>
            </w:r>
          </w:p>
        </w:tc>
        <w:tc>
          <w:tcPr>
            <w:tcW w:w="4673" w:type="dxa"/>
          </w:tcPr>
          <w:p w:rsidR="00772052" w:rsidRPr="00772052" w:rsidRDefault="00772052" w:rsidP="00EE5C53">
            <w:pPr>
              <w:pStyle w:val="a3"/>
              <w:jc w:val="both"/>
              <w:rPr>
                <w:rFonts w:ascii="Times New Roman" w:hAnsi="Times New Roman" w:cs="Times New Roman"/>
                <w:sz w:val="24"/>
                <w:szCs w:val="24"/>
              </w:rPr>
            </w:pPr>
            <w:r w:rsidRPr="00772052">
              <w:rPr>
                <w:rFonts w:ascii="Times New Roman" w:hAnsi="Times New Roman" w:cs="Times New Roman"/>
              </w:rPr>
              <w:t>Различные формы контроля за работой исполнителя, осуществляемые непосредственным руководителем, и оценка его рабочих результатов и рабочего поведения.</w:t>
            </w:r>
          </w:p>
        </w:tc>
      </w:tr>
      <w:tr w:rsidR="00772052" w:rsidRPr="00772052" w:rsidTr="00772052">
        <w:tc>
          <w:tcPr>
            <w:tcW w:w="4672" w:type="dxa"/>
          </w:tcPr>
          <w:p w:rsidR="00772052" w:rsidRDefault="00772052" w:rsidP="00772052">
            <w:pPr>
              <w:pStyle w:val="a3"/>
              <w:jc w:val="center"/>
              <w:rPr>
                <w:rFonts w:ascii="Times New Roman" w:hAnsi="Times New Roman" w:cs="Times New Roman"/>
              </w:rPr>
            </w:pPr>
          </w:p>
          <w:p w:rsidR="00772052" w:rsidRPr="00772052" w:rsidRDefault="00772052" w:rsidP="00772052">
            <w:pPr>
              <w:pStyle w:val="a3"/>
              <w:jc w:val="center"/>
              <w:rPr>
                <w:rFonts w:ascii="Times New Roman" w:hAnsi="Times New Roman" w:cs="Times New Roman"/>
                <w:sz w:val="24"/>
                <w:szCs w:val="24"/>
              </w:rPr>
            </w:pPr>
            <w:r w:rsidRPr="00772052">
              <w:rPr>
                <w:rFonts w:ascii="Times New Roman" w:hAnsi="Times New Roman" w:cs="Times New Roman"/>
              </w:rPr>
              <w:t>Информирование</w:t>
            </w:r>
          </w:p>
        </w:tc>
        <w:tc>
          <w:tcPr>
            <w:tcW w:w="4673" w:type="dxa"/>
          </w:tcPr>
          <w:p w:rsidR="00772052" w:rsidRPr="00772052" w:rsidRDefault="00772052" w:rsidP="00772052">
            <w:pPr>
              <w:pStyle w:val="a3"/>
              <w:jc w:val="both"/>
              <w:rPr>
                <w:rFonts w:ascii="Times New Roman" w:hAnsi="Times New Roman" w:cs="Times New Roman"/>
                <w:sz w:val="24"/>
                <w:szCs w:val="24"/>
              </w:rPr>
            </w:pPr>
            <w:r w:rsidRPr="00772052">
              <w:rPr>
                <w:rFonts w:ascii="Times New Roman" w:hAnsi="Times New Roman" w:cs="Times New Roman"/>
              </w:rPr>
              <w:t xml:space="preserve">Своевременность и полнота удовлетворения потребности работников в значимой для </w:t>
            </w:r>
            <w:proofErr w:type="gramStart"/>
            <w:r w:rsidRPr="00772052">
              <w:rPr>
                <w:rFonts w:ascii="Times New Roman" w:hAnsi="Times New Roman" w:cs="Times New Roman"/>
              </w:rPr>
              <w:t>них  информации</w:t>
            </w:r>
            <w:proofErr w:type="gramEnd"/>
            <w:r w:rsidRPr="00772052">
              <w:rPr>
                <w:rFonts w:ascii="Times New Roman" w:hAnsi="Times New Roman" w:cs="Times New Roman"/>
              </w:rPr>
              <w:t>.</w:t>
            </w:r>
          </w:p>
        </w:tc>
      </w:tr>
      <w:tr w:rsidR="00772052" w:rsidRPr="00772052" w:rsidTr="00772052">
        <w:tc>
          <w:tcPr>
            <w:tcW w:w="4672" w:type="dxa"/>
          </w:tcPr>
          <w:p w:rsidR="00772052" w:rsidRDefault="00772052" w:rsidP="00772052">
            <w:pPr>
              <w:pStyle w:val="a3"/>
              <w:jc w:val="center"/>
              <w:rPr>
                <w:rFonts w:ascii="Times New Roman" w:hAnsi="Times New Roman" w:cs="Times New Roman"/>
              </w:rPr>
            </w:pPr>
          </w:p>
          <w:p w:rsidR="00772052" w:rsidRDefault="00772052" w:rsidP="00772052">
            <w:pPr>
              <w:pStyle w:val="a3"/>
              <w:jc w:val="center"/>
              <w:rPr>
                <w:rFonts w:ascii="Times New Roman" w:hAnsi="Times New Roman" w:cs="Times New Roman"/>
              </w:rPr>
            </w:pPr>
          </w:p>
          <w:p w:rsidR="00772052" w:rsidRPr="00772052" w:rsidRDefault="00772052" w:rsidP="00772052">
            <w:pPr>
              <w:pStyle w:val="a3"/>
              <w:jc w:val="center"/>
              <w:rPr>
                <w:rFonts w:ascii="Times New Roman" w:hAnsi="Times New Roman" w:cs="Times New Roman"/>
                <w:sz w:val="24"/>
                <w:szCs w:val="24"/>
              </w:rPr>
            </w:pPr>
            <w:r w:rsidRPr="00772052">
              <w:rPr>
                <w:rFonts w:ascii="Times New Roman" w:hAnsi="Times New Roman" w:cs="Times New Roman"/>
              </w:rPr>
              <w:t>Организационная культура</w:t>
            </w:r>
          </w:p>
        </w:tc>
        <w:tc>
          <w:tcPr>
            <w:tcW w:w="4673" w:type="dxa"/>
          </w:tcPr>
          <w:p w:rsidR="00772052" w:rsidRPr="00772052" w:rsidRDefault="00772052" w:rsidP="00EE5C53">
            <w:pPr>
              <w:pStyle w:val="a3"/>
              <w:jc w:val="both"/>
              <w:rPr>
                <w:rFonts w:ascii="Times New Roman" w:hAnsi="Times New Roman" w:cs="Times New Roman"/>
              </w:rPr>
            </w:pPr>
            <w:r w:rsidRPr="00772052">
              <w:rPr>
                <w:rFonts w:ascii="Times New Roman" w:hAnsi="Times New Roman" w:cs="Times New Roman"/>
              </w:rPr>
              <w:t xml:space="preserve">Ценности и приоритеты, реализуемые в практике взаимодействия руководства и персонала организации. </w:t>
            </w:r>
          </w:p>
          <w:p w:rsidR="00772052" w:rsidRPr="00772052" w:rsidRDefault="00772052" w:rsidP="00EE5C53">
            <w:pPr>
              <w:pStyle w:val="a3"/>
              <w:jc w:val="both"/>
              <w:rPr>
                <w:rFonts w:ascii="Times New Roman" w:hAnsi="Times New Roman" w:cs="Times New Roman"/>
                <w:sz w:val="24"/>
                <w:szCs w:val="24"/>
              </w:rPr>
            </w:pPr>
            <w:r w:rsidRPr="00772052">
              <w:rPr>
                <w:rFonts w:ascii="Times New Roman" w:hAnsi="Times New Roman" w:cs="Times New Roman"/>
              </w:rPr>
              <w:t>Традиции и правила, определяющие рабочее поведение и взаимодействие членов организации.</w:t>
            </w:r>
          </w:p>
        </w:tc>
      </w:tr>
      <w:tr w:rsidR="00772052" w:rsidRPr="00772052" w:rsidTr="00772052">
        <w:tc>
          <w:tcPr>
            <w:tcW w:w="4672" w:type="dxa"/>
          </w:tcPr>
          <w:p w:rsidR="00772052" w:rsidRDefault="00772052" w:rsidP="00772052">
            <w:pPr>
              <w:pStyle w:val="a3"/>
              <w:jc w:val="center"/>
              <w:rPr>
                <w:rFonts w:ascii="Times New Roman" w:hAnsi="Times New Roman" w:cs="Times New Roman"/>
              </w:rPr>
            </w:pPr>
          </w:p>
          <w:p w:rsidR="00772052" w:rsidRDefault="00772052" w:rsidP="00772052">
            <w:pPr>
              <w:pStyle w:val="a3"/>
              <w:jc w:val="center"/>
              <w:rPr>
                <w:rFonts w:ascii="Times New Roman" w:hAnsi="Times New Roman" w:cs="Times New Roman"/>
              </w:rPr>
            </w:pPr>
          </w:p>
          <w:p w:rsidR="00772052" w:rsidRPr="00772052" w:rsidRDefault="00772052" w:rsidP="00772052">
            <w:pPr>
              <w:pStyle w:val="a3"/>
              <w:jc w:val="center"/>
              <w:rPr>
                <w:rFonts w:ascii="Times New Roman" w:hAnsi="Times New Roman" w:cs="Times New Roman"/>
                <w:sz w:val="24"/>
                <w:szCs w:val="24"/>
              </w:rPr>
            </w:pPr>
            <w:r w:rsidRPr="00772052">
              <w:rPr>
                <w:rFonts w:ascii="Times New Roman" w:hAnsi="Times New Roman" w:cs="Times New Roman"/>
              </w:rPr>
              <w:t>Практика управления</w:t>
            </w:r>
          </w:p>
        </w:tc>
        <w:tc>
          <w:tcPr>
            <w:tcW w:w="4673" w:type="dxa"/>
          </w:tcPr>
          <w:p w:rsidR="00772052" w:rsidRPr="00772052" w:rsidRDefault="00772052" w:rsidP="00EE5C53">
            <w:pPr>
              <w:pStyle w:val="a3"/>
              <w:jc w:val="both"/>
              <w:rPr>
                <w:rFonts w:ascii="Times New Roman" w:hAnsi="Times New Roman" w:cs="Times New Roman"/>
                <w:sz w:val="24"/>
                <w:szCs w:val="24"/>
              </w:rPr>
            </w:pPr>
            <w:r w:rsidRPr="00772052">
              <w:rPr>
                <w:rFonts w:ascii="Times New Roman" w:hAnsi="Times New Roman" w:cs="Times New Roman"/>
              </w:rPr>
              <w:t>Качество управления, доминирующий в организации, стиль управления и соответствие стиля управления сложности задач и основным характеристикам персонала (уровень квалификации, возраст, степень самостоятельности и др.)</w:t>
            </w:r>
          </w:p>
        </w:tc>
      </w:tr>
      <w:tr w:rsidR="00772052" w:rsidRPr="00772052" w:rsidTr="00772052">
        <w:tc>
          <w:tcPr>
            <w:tcW w:w="4672" w:type="dxa"/>
          </w:tcPr>
          <w:p w:rsidR="00C00B7B" w:rsidRDefault="00C00B7B" w:rsidP="00C00B7B">
            <w:pPr>
              <w:pStyle w:val="a3"/>
              <w:jc w:val="center"/>
              <w:rPr>
                <w:rFonts w:ascii="Times New Roman" w:hAnsi="Times New Roman" w:cs="Times New Roman"/>
              </w:rPr>
            </w:pPr>
          </w:p>
          <w:p w:rsidR="00C00B7B" w:rsidRDefault="00C00B7B" w:rsidP="00C00B7B">
            <w:pPr>
              <w:pStyle w:val="a3"/>
              <w:jc w:val="center"/>
              <w:rPr>
                <w:rFonts w:ascii="Times New Roman" w:hAnsi="Times New Roman" w:cs="Times New Roman"/>
              </w:rPr>
            </w:pPr>
          </w:p>
          <w:p w:rsidR="00C00B7B" w:rsidRDefault="00C00B7B" w:rsidP="00C00B7B">
            <w:pPr>
              <w:pStyle w:val="a3"/>
              <w:jc w:val="center"/>
              <w:rPr>
                <w:rFonts w:ascii="Times New Roman" w:hAnsi="Times New Roman" w:cs="Times New Roman"/>
              </w:rPr>
            </w:pPr>
          </w:p>
          <w:p w:rsidR="00772052" w:rsidRPr="00772052" w:rsidRDefault="00772052" w:rsidP="00C00B7B">
            <w:pPr>
              <w:pStyle w:val="a3"/>
              <w:jc w:val="center"/>
              <w:rPr>
                <w:rFonts w:ascii="Times New Roman" w:hAnsi="Times New Roman" w:cs="Times New Roman"/>
                <w:sz w:val="24"/>
                <w:szCs w:val="24"/>
              </w:rPr>
            </w:pPr>
            <w:r w:rsidRPr="00772052">
              <w:rPr>
                <w:rFonts w:ascii="Times New Roman" w:hAnsi="Times New Roman" w:cs="Times New Roman"/>
              </w:rPr>
              <w:t>Меры дисциплинарного воздействия</w:t>
            </w:r>
          </w:p>
        </w:tc>
        <w:tc>
          <w:tcPr>
            <w:tcW w:w="4673" w:type="dxa"/>
          </w:tcPr>
          <w:p w:rsidR="00772052" w:rsidRPr="00772052" w:rsidRDefault="00772052" w:rsidP="00EE5C53">
            <w:pPr>
              <w:pStyle w:val="a3"/>
              <w:jc w:val="both"/>
              <w:rPr>
                <w:rFonts w:ascii="Times New Roman" w:hAnsi="Times New Roman" w:cs="Times New Roman"/>
              </w:rPr>
            </w:pPr>
            <w:r w:rsidRPr="00772052">
              <w:rPr>
                <w:rFonts w:ascii="Times New Roman" w:hAnsi="Times New Roman" w:cs="Times New Roman"/>
              </w:rPr>
              <w:t xml:space="preserve">Своевременность дисциплинарного воздействия </w:t>
            </w:r>
          </w:p>
          <w:p w:rsidR="00772052" w:rsidRPr="00772052" w:rsidRDefault="00772052" w:rsidP="00EE5C53">
            <w:pPr>
              <w:pStyle w:val="a3"/>
              <w:jc w:val="both"/>
              <w:rPr>
                <w:rFonts w:ascii="Times New Roman" w:hAnsi="Times New Roman" w:cs="Times New Roman"/>
              </w:rPr>
            </w:pPr>
            <w:r w:rsidRPr="00772052">
              <w:rPr>
                <w:rFonts w:ascii="Times New Roman" w:hAnsi="Times New Roman" w:cs="Times New Roman"/>
              </w:rPr>
              <w:t xml:space="preserve">Соразмерность строгости наказания тяжести проступка </w:t>
            </w:r>
          </w:p>
          <w:p w:rsidR="00772052" w:rsidRPr="00772052" w:rsidRDefault="00772052" w:rsidP="00EE5C53">
            <w:pPr>
              <w:pStyle w:val="a3"/>
              <w:jc w:val="both"/>
              <w:rPr>
                <w:rFonts w:ascii="Times New Roman" w:hAnsi="Times New Roman" w:cs="Times New Roman"/>
              </w:rPr>
            </w:pPr>
            <w:r w:rsidRPr="00772052">
              <w:rPr>
                <w:rFonts w:ascii="Times New Roman" w:hAnsi="Times New Roman" w:cs="Times New Roman"/>
              </w:rPr>
              <w:t xml:space="preserve">Разъяснение причин дисциплинарного воздействия (за что) </w:t>
            </w:r>
          </w:p>
          <w:p w:rsidR="00772052" w:rsidRPr="00772052" w:rsidRDefault="00772052" w:rsidP="00EE5C53">
            <w:pPr>
              <w:pStyle w:val="a3"/>
              <w:jc w:val="both"/>
              <w:rPr>
                <w:rFonts w:ascii="Times New Roman" w:hAnsi="Times New Roman" w:cs="Times New Roman"/>
                <w:sz w:val="24"/>
                <w:szCs w:val="24"/>
              </w:rPr>
            </w:pPr>
            <w:r w:rsidRPr="00772052">
              <w:rPr>
                <w:rFonts w:ascii="Times New Roman" w:hAnsi="Times New Roman" w:cs="Times New Roman"/>
              </w:rPr>
              <w:t>Внеличностный характер наказаний</w:t>
            </w:r>
          </w:p>
        </w:tc>
      </w:tr>
      <w:tr w:rsidR="00772052" w:rsidRPr="00772052" w:rsidTr="00772052">
        <w:tc>
          <w:tcPr>
            <w:tcW w:w="4672" w:type="dxa"/>
          </w:tcPr>
          <w:p w:rsidR="00C00B7B" w:rsidRDefault="00C00B7B" w:rsidP="00C00B7B">
            <w:pPr>
              <w:pStyle w:val="a3"/>
              <w:jc w:val="center"/>
              <w:rPr>
                <w:rFonts w:ascii="Times New Roman" w:hAnsi="Times New Roman" w:cs="Times New Roman"/>
              </w:rPr>
            </w:pPr>
          </w:p>
          <w:p w:rsidR="00C00B7B" w:rsidRDefault="00C00B7B" w:rsidP="00C00B7B">
            <w:pPr>
              <w:pStyle w:val="a3"/>
              <w:jc w:val="center"/>
              <w:rPr>
                <w:rFonts w:ascii="Times New Roman" w:hAnsi="Times New Roman" w:cs="Times New Roman"/>
              </w:rPr>
            </w:pPr>
          </w:p>
          <w:p w:rsidR="00772052" w:rsidRPr="00772052" w:rsidRDefault="00772052" w:rsidP="00C00B7B">
            <w:pPr>
              <w:pStyle w:val="a3"/>
              <w:jc w:val="center"/>
              <w:rPr>
                <w:rFonts w:ascii="Times New Roman" w:hAnsi="Times New Roman" w:cs="Times New Roman"/>
                <w:sz w:val="24"/>
                <w:szCs w:val="24"/>
              </w:rPr>
            </w:pPr>
            <w:r w:rsidRPr="00772052">
              <w:rPr>
                <w:rFonts w:ascii="Times New Roman" w:hAnsi="Times New Roman" w:cs="Times New Roman"/>
              </w:rPr>
              <w:t>Обращение к наиболее значимым для работника ценностям</w:t>
            </w:r>
          </w:p>
        </w:tc>
        <w:tc>
          <w:tcPr>
            <w:tcW w:w="4673" w:type="dxa"/>
          </w:tcPr>
          <w:p w:rsidR="00772052" w:rsidRPr="00772052" w:rsidRDefault="00772052" w:rsidP="00EE5C53">
            <w:pPr>
              <w:pStyle w:val="a3"/>
              <w:jc w:val="both"/>
              <w:rPr>
                <w:rFonts w:ascii="Times New Roman" w:hAnsi="Times New Roman" w:cs="Times New Roman"/>
              </w:rPr>
            </w:pPr>
            <w:r w:rsidRPr="00772052">
              <w:rPr>
                <w:rFonts w:ascii="Times New Roman" w:hAnsi="Times New Roman" w:cs="Times New Roman"/>
              </w:rPr>
              <w:t xml:space="preserve">Самоуважение Финансовое благополучие Ответственность перед командой (коллективом) </w:t>
            </w:r>
          </w:p>
          <w:p w:rsidR="00772052" w:rsidRPr="00772052" w:rsidRDefault="00772052" w:rsidP="00EE5C53">
            <w:pPr>
              <w:pStyle w:val="a3"/>
              <w:jc w:val="both"/>
              <w:rPr>
                <w:rFonts w:ascii="Times New Roman" w:hAnsi="Times New Roman" w:cs="Times New Roman"/>
              </w:rPr>
            </w:pPr>
            <w:r w:rsidRPr="00772052">
              <w:rPr>
                <w:rFonts w:ascii="Times New Roman" w:hAnsi="Times New Roman" w:cs="Times New Roman"/>
              </w:rPr>
              <w:t>Интересы компании (предприятия, организации) Карьерные перспективы</w:t>
            </w:r>
          </w:p>
          <w:p w:rsidR="00772052" w:rsidRPr="00772052" w:rsidRDefault="00772052" w:rsidP="00EE5C53">
            <w:pPr>
              <w:pStyle w:val="a3"/>
              <w:jc w:val="both"/>
              <w:rPr>
                <w:rFonts w:ascii="Times New Roman" w:hAnsi="Times New Roman" w:cs="Times New Roman"/>
                <w:sz w:val="24"/>
                <w:szCs w:val="24"/>
              </w:rPr>
            </w:pPr>
            <w:r w:rsidRPr="00772052">
              <w:rPr>
                <w:rFonts w:ascii="Times New Roman" w:hAnsi="Times New Roman" w:cs="Times New Roman"/>
              </w:rPr>
              <w:t>Интересы семьи и др.</w:t>
            </w:r>
          </w:p>
        </w:tc>
      </w:tr>
      <w:tr w:rsidR="00772052" w:rsidRPr="00772052" w:rsidTr="00772052">
        <w:tc>
          <w:tcPr>
            <w:tcW w:w="4672" w:type="dxa"/>
          </w:tcPr>
          <w:p w:rsidR="00C00B7B" w:rsidRDefault="00C00B7B" w:rsidP="00C00B7B">
            <w:pPr>
              <w:pStyle w:val="a3"/>
              <w:jc w:val="center"/>
              <w:rPr>
                <w:rFonts w:ascii="Times New Roman" w:hAnsi="Times New Roman" w:cs="Times New Roman"/>
              </w:rPr>
            </w:pPr>
          </w:p>
          <w:p w:rsidR="00C00B7B" w:rsidRDefault="00C00B7B" w:rsidP="00C00B7B">
            <w:pPr>
              <w:pStyle w:val="a3"/>
              <w:jc w:val="center"/>
              <w:rPr>
                <w:rFonts w:ascii="Times New Roman" w:hAnsi="Times New Roman" w:cs="Times New Roman"/>
              </w:rPr>
            </w:pPr>
          </w:p>
          <w:p w:rsidR="00772052" w:rsidRPr="00772052" w:rsidRDefault="00772052" w:rsidP="00C00B7B">
            <w:pPr>
              <w:pStyle w:val="a3"/>
              <w:jc w:val="center"/>
              <w:rPr>
                <w:rFonts w:ascii="Times New Roman" w:hAnsi="Times New Roman" w:cs="Times New Roman"/>
                <w:sz w:val="24"/>
                <w:szCs w:val="24"/>
              </w:rPr>
            </w:pPr>
            <w:r w:rsidRPr="00772052">
              <w:rPr>
                <w:rFonts w:ascii="Times New Roman" w:hAnsi="Times New Roman" w:cs="Times New Roman"/>
              </w:rPr>
              <w:t>Убеждение</w:t>
            </w:r>
          </w:p>
        </w:tc>
        <w:tc>
          <w:tcPr>
            <w:tcW w:w="4673" w:type="dxa"/>
          </w:tcPr>
          <w:p w:rsidR="00772052" w:rsidRPr="00772052" w:rsidRDefault="00772052" w:rsidP="00EE5C53">
            <w:pPr>
              <w:pStyle w:val="a3"/>
              <w:jc w:val="both"/>
              <w:rPr>
                <w:rFonts w:ascii="Times New Roman" w:hAnsi="Times New Roman" w:cs="Times New Roman"/>
                <w:sz w:val="24"/>
                <w:szCs w:val="24"/>
              </w:rPr>
            </w:pPr>
            <w:r w:rsidRPr="00772052">
              <w:rPr>
                <w:rFonts w:ascii="Times New Roman" w:hAnsi="Times New Roman" w:cs="Times New Roman"/>
              </w:rPr>
              <w:t>Воздействие на мнения, оценки и взгляды работника, определяющие его отношение к работе, в ситуациях межличностного общения. Широкое использование различных методов аргументации в ходе личного общения руководителя с подчиненным.</w:t>
            </w:r>
          </w:p>
        </w:tc>
      </w:tr>
    </w:tbl>
    <w:p w:rsidR="00772052" w:rsidRDefault="00772052" w:rsidP="00EE5C53">
      <w:pPr>
        <w:pStyle w:val="a3"/>
        <w:ind w:firstLine="567"/>
        <w:jc w:val="both"/>
        <w:rPr>
          <w:rFonts w:ascii="Times New Roman" w:hAnsi="Times New Roman" w:cs="Times New Roman"/>
          <w:sz w:val="24"/>
          <w:szCs w:val="24"/>
        </w:rPr>
      </w:pPr>
    </w:p>
    <w:p w:rsidR="00F567C6" w:rsidRDefault="00C00B7B"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Даже беглый взгляд на приведенные средства воздействия на мотивацию труда персонала показывает, что ключевую роль в деле управления трудовой мотивации персонала призван играть руководящий состав организации. Для целенаправленного воздействия на мотивацию работника, руководитель может вносить изменения в организацию работ, может использовать широкий набор методов морального стимулирования, индивидуальный подход, именно руководитель ставит перед подчиненным рабочие цели, оценивает и контролирует их достижение, информирует по важнейшим вопросам, может варьировать использование разных стилей управления и мер дисциплинарного воздействия.</w:t>
      </w:r>
    </w:p>
    <w:p w:rsidR="00F567C6" w:rsidRDefault="00C00B7B"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Целенаправленное воздействие на мотивацию подчиненных требует от руководителей не только большей осведомленности в вопросах управления людьми, но и освоения новых моделей управленческой деятельности. Однако даже после специального обучения далеко не всякий руководитель способен успешно изменить свои подходы к работе. </w:t>
      </w:r>
    </w:p>
    <w:p w:rsidR="00F567C6" w:rsidRDefault="00C00B7B" w:rsidP="00EE5C53">
      <w:pPr>
        <w:pStyle w:val="a3"/>
        <w:ind w:firstLine="567"/>
        <w:jc w:val="both"/>
        <w:rPr>
          <w:rFonts w:ascii="Times New Roman" w:hAnsi="Times New Roman" w:cs="Times New Roman"/>
          <w:sz w:val="24"/>
          <w:szCs w:val="24"/>
        </w:rPr>
      </w:pPr>
      <w:r w:rsidRPr="00F567C6">
        <w:rPr>
          <w:rFonts w:ascii="Times New Roman" w:hAnsi="Times New Roman" w:cs="Times New Roman"/>
          <w:b/>
          <w:sz w:val="24"/>
          <w:szCs w:val="24"/>
        </w:rPr>
        <w:t>С чего начать работу по целенаправленному управлению мотивацией персонала?</w:t>
      </w:r>
      <w:r w:rsidRPr="00F567C6">
        <w:rPr>
          <w:rFonts w:ascii="Times New Roman" w:hAnsi="Times New Roman" w:cs="Times New Roman"/>
          <w:sz w:val="24"/>
          <w:szCs w:val="24"/>
        </w:rPr>
        <w:t xml:space="preserve"> </w:t>
      </w:r>
    </w:p>
    <w:p w:rsidR="00F567C6" w:rsidRDefault="00C00B7B"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Прежде чем планировать работу по управлению мотивацией, следует определить, что же нас не устраивает в сегодняшней мотивации персонала. Здесь можно использовать два подхода: </w:t>
      </w:r>
    </w:p>
    <w:p w:rsidR="00F567C6" w:rsidRDefault="00C00B7B"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 Анкетный опрос персонала с целью выявления причин снижения удовлетворенности персонала своей работой </w:t>
      </w:r>
    </w:p>
    <w:p w:rsidR="00F567C6" w:rsidRDefault="00C00B7B"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 Экспертный опрос с целью выявления важнейших </w:t>
      </w:r>
      <w:proofErr w:type="spellStart"/>
      <w:r w:rsidRPr="00F567C6">
        <w:rPr>
          <w:rFonts w:ascii="Times New Roman" w:hAnsi="Times New Roman" w:cs="Times New Roman"/>
          <w:sz w:val="24"/>
          <w:szCs w:val="24"/>
        </w:rPr>
        <w:t>демотивоторов</w:t>
      </w:r>
      <w:proofErr w:type="spellEnd"/>
      <w:r w:rsidRPr="00F567C6">
        <w:rPr>
          <w:rFonts w:ascii="Times New Roman" w:hAnsi="Times New Roman" w:cs="Times New Roman"/>
          <w:sz w:val="24"/>
          <w:szCs w:val="24"/>
        </w:rPr>
        <w:t xml:space="preserve"> – факторов в наибольшей степени снижающих готовность работников к работе с высокой самоотдачей в интересах компании </w:t>
      </w:r>
    </w:p>
    <w:p w:rsidR="00F567C6" w:rsidRPr="00F567C6" w:rsidRDefault="00C00B7B" w:rsidP="00F567C6">
      <w:pPr>
        <w:pStyle w:val="a3"/>
        <w:ind w:firstLine="567"/>
        <w:jc w:val="center"/>
        <w:rPr>
          <w:rFonts w:ascii="Times New Roman" w:hAnsi="Times New Roman" w:cs="Times New Roman"/>
          <w:b/>
          <w:sz w:val="24"/>
          <w:szCs w:val="24"/>
        </w:rPr>
      </w:pPr>
      <w:r w:rsidRPr="00F567C6">
        <w:rPr>
          <w:rFonts w:ascii="Times New Roman" w:hAnsi="Times New Roman" w:cs="Times New Roman"/>
          <w:sz w:val="24"/>
          <w:szCs w:val="24"/>
        </w:rPr>
        <w:t xml:space="preserve"> </w:t>
      </w:r>
      <w:r w:rsidRPr="00F567C6">
        <w:rPr>
          <w:rFonts w:ascii="Times New Roman" w:hAnsi="Times New Roman" w:cs="Times New Roman"/>
          <w:b/>
          <w:sz w:val="24"/>
          <w:szCs w:val="24"/>
        </w:rPr>
        <w:t>Анкетный опрос</w:t>
      </w:r>
    </w:p>
    <w:p w:rsidR="00F567C6" w:rsidRDefault="00C00B7B"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Лучшие западные компании регулярно (не реже раза в год) проводят опрос своих сотрудников по ключевым вопросам, связанных с их трудом. При этом важно, что такой опрос является не только формой обратной связи, позволяющей своевременно уловить изменение в настроении людей, но и способом общения персонала со своим руководством. Изучение удовлетворенности персонала своей работой призвано найти возможности укрепления их мотивации и повышения их готовности к сотрудничеству с администрацией. Но эти цели достижимы лишь при определенных условиях. Результаты опроса должны быть доведены до сведения персонала. Полученная информация должна послужить основой для действий, призванных позитивно повлиять на мотивацию работников. Формальный подход к опросу персонала, отсутствие своевременной информации у </w:t>
      </w:r>
      <w:r w:rsidRPr="00F567C6">
        <w:rPr>
          <w:rFonts w:ascii="Times New Roman" w:hAnsi="Times New Roman" w:cs="Times New Roman"/>
          <w:sz w:val="24"/>
          <w:szCs w:val="24"/>
        </w:rPr>
        <w:lastRenderedPageBreak/>
        <w:t xml:space="preserve">работников о полученных результатах и неготовность администрации предпринимать какие-либо шаги по решению выявленных проблем сводят на нет всю проделанную работу. </w:t>
      </w:r>
    </w:p>
    <w:p w:rsidR="00C00B7B" w:rsidRPr="00F567C6" w:rsidRDefault="00C00B7B"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Приведенный ниже список вопросов, является одним из наиболее распространенных инструментов для изучения удовлетворенности персонала своим трудом. Определение степени удовлетворенности персонала своим трудом и местом работы является важнейшим индикатором состояния трудовой мотивации персонала.</w:t>
      </w:r>
    </w:p>
    <w:p w:rsidR="00C00B7B" w:rsidRDefault="00C00B7B" w:rsidP="00EE5C53">
      <w:pPr>
        <w:pStyle w:val="a3"/>
        <w:ind w:firstLine="567"/>
        <w:jc w:val="both"/>
      </w:pPr>
    </w:p>
    <w:tbl>
      <w:tblPr>
        <w:tblStyle w:val="a4"/>
        <w:tblW w:w="0" w:type="auto"/>
        <w:tblLook w:val="04A0" w:firstRow="1" w:lastRow="0" w:firstColumn="1" w:lastColumn="0" w:noHBand="0" w:noVBand="1"/>
      </w:tblPr>
      <w:tblGrid>
        <w:gridCol w:w="8075"/>
        <w:gridCol w:w="1270"/>
      </w:tblGrid>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Ключевые факторы рабочей среды</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Оценка</w:t>
            </w:r>
          </w:p>
        </w:tc>
      </w:tr>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Организация труда</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5 4 3 2 1</w:t>
            </w:r>
          </w:p>
        </w:tc>
      </w:tr>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Содержание труда (работой, которую приходится выполнять)</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5 4 3 2 1</w:t>
            </w:r>
          </w:p>
        </w:tc>
      </w:tr>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Санитарно-гигиенические условия труда</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5 4 3 2 1</w:t>
            </w:r>
          </w:p>
        </w:tc>
      </w:tr>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Заработная плата</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5 4 3 2 1</w:t>
            </w:r>
          </w:p>
        </w:tc>
      </w:tr>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Система премирования</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5 4 3 2 1</w:t>
            </w:r>
          </w:p>
        </w:tc>
      </w:tr>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Отношения в коллективе</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5 4 3 2 1</w:t>
            </w:r>
          </w:p>
        </w:tc>
      </w:tr>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Отношения с руководством</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5 4 3 2 1</w:t>
            </w:r>
          </w:p>
        </w:tc>
      </w:tr>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Стиль и методы работы руководства</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5 4 3 2 1</w:t>
            </w:r>
          </w:p>
        </w:tc>
      </w:tr>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Возможность влиять на результаты работы коллектива</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5 4 3 2 1</w:t>
            </w:r>
          </w:p>
        </w:tc>
      </w:tr>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Отношение администрации к запросам работников</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5 4 3 2 1</w:t>
            </w:r>
          </w:p>
        </w:tc>
      </w:tr>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Перспективы профессионального или должностного роста</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5 4 3 2 1</w:t>
            </w:r>
          </w:p>
        </w:tc>
      </w:tr>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Объективность оценки вашей работы со стороны руководства</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5 4 3 2 1</w:t>
            </w:r>
          </w:p>
        </w:tc>
      </w:tr>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Возможности обучения и повышения квалификации</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5 4 3 2 1</w:t>
            </w:r>
          </w:p>
        </w:tc>
      </w:tr>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Степень своей информированности о положении дел в компании и перспективах ее развития</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5 4 3 2 1</w:t>
            </w:r>
          </w:p>
        </w:tc>
      </w:tr>
      <w:tr w:rsidR="00C00B7B" w:rsidRPr="00C00B7B" w:rsidTr="00C00B7B">
        <w:tc>
          <w:tcPr>
            <w:tcW w:w="8075"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Степень обеспеченности всем необходимым для работы (оборудование, оснастка, оргтехника и др.)</w:t>
            </w:r>
          </w:p>
        </w:tc>
        <w:tc>
          <w:tcPr>
            <w:tcW w:w="1270" w:type="dxa"/>
          </w:tcPr>
          <w:p w:rsidR="00C00B7B" w:rsidRPr="00C00B7B" w:rsidRDefault="00C00B7B" w:rsidP="00EE5C53">
            <w:pPr>
              <w:pStyle w:val="a3"/>
              <w:jc w:val="both"/>
              <w:rPr>
                <w:rFonts w:ascii="Times New Roman" w:hAnsi="Times New Roman" w:cs="Times New Roman"/>
                <w:sz w:val="24"/>
                <w:szCs w:val="24"/>
              </w:rPr>
            </w:pPr>
            <w:r w:rsidRPr="00C00B7B">
              <w:rPr>
                <w:rFonts w:ascii="Times New Roman" w:hAnsi="Times New Roman" w:cs="Times New Roman"/>
                <w:sz w:val="24"/>
                <w:szCs w:val="24"/>
              </w:rPr>
              <w:t>5 4 3 2 1</w:t>
            </w:r>
          </w:p>
        </w:tc>
      </w:tr>
    </w:tbl>
    <w:p w:rsidR="00C00B7B" w:rsidRDefault="00C00B7B" w:rsidP="00EE5C53">
      <w:pPr>
        <w:pStyle w:val="a3"/>
        <w:ind w:firstLine="567"/>
        <w:jc w:val="both"/>
        <w:rPr>
          <w:rFonts w:ascii="Times New Roman" w:hAnsi="Times New Roman" w:cs="Times New Roman"/>
          <w:sz w:val="24"/>
          <w:szCs w:val="24"/>
        </w:rPr>
      </w:pPr>
    </w:p>
    <w:p w:rsidR="00F567C6" w:rsidRDefault="000C71E2"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Изучение удовлетворенности работников своим трудом должно быть доверено специалисту. Только специалист сможет подготовить качественный инструмент для проведения исследования (анкету, вопросник) и верно организовать саму процедуру опроса. Профессиональные знания необходимы и для качественной обработки полученных результатов, и для верной их интерпретации при подготовке рекомендаций руководству. </w:t>
      </w:r>
    </w:p>
    <w:p w:rsidR="00F567C6" w:rsidRPr="00F567C6" w:rsidRDefault="000C71E2" w:rsidP="00F567C6">
      <w:pPr>
        <w:pStyle w:val="a3"/>
        <w:ind w:firstLine="567"/>
        <w:jc w:val="center"/>
        <w:rPr>
          <w:rFonts w:ascii="Times New Roman" w:hAnsi="Times New Roman" w:cs="Times New Roman"/>
          <w:b/>
          <w:sz w:val="24"/>
          <w:szCs w:val="24"/>
        </w:rPr>
      </w:pPr>
      <w:r w:rsidRPr="00F567C6">
        <w:rPr>
          <w:rFonts w:ascii="Times New Roman" w:hAnsi="Times New Roman" w:cs="Times New Roman"/>
          <w:b/>
          <w:sz w:val="24"/>
          <w:szCs w:val="24"/>
        </w:rPr>
        <w:t>Экспертный экспресс-опрос</w:t>
      </w:r>
    </w:p>
    <w:p w:rsidR="00F567C6" w:rsidRDefault="000C71E2"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Прежде чем приступить к решению более сложных вопросов, связанных с формированием мотивирующей рабочей среды, имеет смысл начать с вопросов более простых, решение которых часто лежит на поверхности. Начать работу по усилению мотивации работников стоит с выявления </w:t>
      </w:r>
      <w:proofErr w:type="gramStart"/>
      <w:r w:rsidRPr="00F567C6">
        <w:rPr>
          <w:rFonts w:ascii="Times New Roman" w:hAnsi="Times New Roman" w:cs="Times New Roman"/>
          <w:sz w:val="24"/>
          <w:szCs w:val="24"/>
        </w:rPr>
        <w:t>факторов</w:t>
      </w:r>
      <w:proofErr w:type="gramEnd"/>
      <w:r w:rsidRPr="00F567C6">
        <w:rPr>
          <w:rFonts w:ascii="Times New Roman" w:hAnsi="Times New Roman" w:cs="Times New Roman"/>
          <w:sz w:val="24"/>
          <w:szCs w:val="24"/>
        </w:rPr>
        <w:t xml:space="preserve"> негативно влияющих на мотивацию персонала (</w:t>
      </w:r>
      <w:proofErr w:type="spellStart"/>
      <w:r w:rsidRPr="00F567C6">
        <w:rPr>
          <w:rFonts w:ascii="Times New Roman" w:hAnsi="Times New Roman" w:cs="Times New Roman"/>
          <w:sz w:val="24"/>
          <w:szCs w:val="24"/>
        </w:rPr>
        <w:t>демотиваторов</w:t>
      </w:r>
      <w:proofErr w:type="spellEnd"/>
      <w:r w:rsidRPr="00F567C6">
        <w:rPr>
          <w:rFonts w:ascii="Times New Roman" w:hAnsi="Times New Roman" w:cs="Times New Roman"/>
          <w:sz w:val="24"/>
          <w:szCs w:val="24"/>
        </w:rPr>
        <w:t xml:space="preserve">) и с последующего планирования первоочередных шагов по их нейтрализации. </w:t>
      </w:r>
    </w:p>
    <w:p w:rsidR="00F567C6" w:rsidRDefault="000C71E2"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Для того чтобы лучше оценить положение дел в конкретной организации и четко определить важнейшие проблемы, отрицательно влияющие на мотивацию персонала, нужны </w:t>
      </w:r>
      <w:proofErr w:type="gramStart"/>
      <w:r w:rsidRPr="00F567C6">
        <w:rPr>
          <w:rFonts w:ascii="Times New Roman" w:hAnsi="Times New Roman" w:cs="Times New Roman"/>
          <w:sz w:val="24"/>
          <w:szCs w:val="24"/>
        </w:rPr>
        <w:t>люди</w:t>
      </w:r>
      <w:proofErr w:type="gramEnd"/>
      <w:r w:rsidRPr="00F567C6">
        <w:rPr>
          <w:rFonts w:ascii="Times New Roman" w:hAnsi="Times New Roman" w:cs="Times New Roman"/>
          <w:sz w:val="24"/>
          <w:szCs w:val="24"/>
        </w:rPr>
        <w:t xml:space="preserve"> хорошо знающие все детали сложившейся ситуации. Для этого надо собрать группу экспертов, среди которых будут представители ключевых категорий персонала, включая представителей руководящего состава. Экспертам предлагается письменно ответить на единственный вопрос: «Укажите те факторы, которые, по Вашему мнению, в наибольшей степени снижают настрой работников компании на работу с высокой отдачей?» От них требуется самостоятельно, не советуясь с другими экспертами, указать 3-5 таких факторов. Обобщение полученных таким образом ответов дает возможность выявить важнейшие </w:t>
      </w:r>
      <w:proofErr w:type="spellStart"/>
      <w:r w:rsidRPr="00F567C6">
        <w:rPr>
          <w:rFonts w:ascii="Times New Roman" w:hAnsi="Times New Roman" w:cs="Times New Roman"/>
          <w:sz w:val="24"/>
          <w:szCs w:val="24"/>
        </w:rPr>
        <w:t>демотиваторы</w:t>
      </w:r>
      <w:proofErr w:type="spellEnd"/>
      <w:r w:rsidRPr="00F567C6">
        <w:rPr>
          <w:rFonts w:ascii="Times New Roman" w:hAnsi="Times New Roman" w:cs="Times New Roman"/>
          <w:sz w:val="24"/>
          <w:szCs w:val="24"/>
        </w:rPr>
        <w:t xml:space="preserve">, то есть те факторы, которые наиболее разрушительно влияют на мотивацию персонала. </w:t>
      </w:r>
    </w:p>
    <w:p w:rsidR="00F567C6" w:rsidRDefault="000C71E2"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В число </w:t>
      </w:r>
      <w:proofErr w:type="spellStart"/>
      <w:r w:rsidRPr="00F567C6">
        <w:rPr>
          <w:rFonts w:ascii="Times New Roman" w:hAnsi="Times New Roman" w:cs="Times New Roman"/>
          <w:sz w:val="24"/>
          <w:szCs w:val="24"/>
        </w:rPr>
        <w:t>демотиваторов</w:t>
      </w:r>
      <w:proofErr w:type="spellEnd"/>
      <w:r w:rsidRPr="00F567C6">
        <w:rPr>
          <w:rFonts w:ascii="Times New Roman" w:hAnsi="Times New Roman" w:cs="Times New Roman"/>
          <w:sz w:val="24"/>
          <w:szCs w:val="24"/>
        </w:rPr>
        <w:t xml:space="preserve">, которые чаще всего называют работники российских организаций, кроме низкой зарплаты чаще всего попадают такие факторы, как плохие условия труда и быта, </w:t>
      </w:r>
      <w:proofErr w:type="spellStart"/>
      <w:r w:rsidRPr="00F567C6">
        <w:rPr>
          <w:rFonts w:ascii="Times New Roman" w:hAnsi="Times New Roman" w:cs="Times New Roman"/>
          <w:sz w:val="24"/>
          <w:szCs w:val="24"/>
        </w:rPr>
        <w:t>неинформированность</w:t>
      </w:r>
      <w:proofErr w:type="spellEnd"/>
      <w:r w:rsidRPr="00F567C6">
        <w:rPr>
          <w:rFonts w:ascii="Times New Roman" w:hAnsi="Times New Roman" w:cs="Times New Roman"/>
          <w:sz w:val="24"/>
          <w:szCs w:val="24"/>
        </w:rPr>
        <w:t xml:space="preserve"> персонала, нечеткость поставленных </w:t>
      </w:r>
      <w:r w:rsidRPr="00F567C6">
        <w:rPr>
          <w:rFonts w:ascii="Times New Roman" w:hAnsi="Times New Roman" w:cs="Times New Roman"/>
          <w:sz w:val="24"/>
          <w:szCs w:val="24"/>
        </w:rPr>
        <w:lastRenderedPageBreak/>
        <w:t xml:space="preserve">руководством целей, неуверенность в завтрашнем дне, низкий уровень социальной защиты. Но, безусловно, список </w:t>
      </w:r>
      <w:proofErr w:type="gramStart"/>
      <w:r w:rsidRPr="00F567C6">
        <w:rPr>
          <w:rFonts w:ascii="Times New Roman" w:hAnsi="Times New Roman" w:cs="Times New Roman"/>
          <w:sz w:val="24"/>
          <w:szCs w:val="24"/>
        </w:rPr>
        <w:t>факторов</w:t>
      </w:r>
      <w:proofErr w:type="gramEnd"/>
      <w:r w:rsidRPr="00F567C6">
        <w:rPr>
          <w:rFonts w:ascii="Times New Roman" w:hAnsi="Times New Roman" w:cs="Times New Roman"/>
          <w:sz w:val="24"/>
          <w:szCs w:val="24"/>
        </w:rPr>
        <w:t xml:space="preserve"> негативно влияющих на мотивацию персонала, у разных компаний может заметно различаться. Любой организации, желающей добиться реального улучшения трудовой мотивации персонала, начинать следует именно с улучшения положения дел по тем направлениям, которые сегодня выступают в качестве </w:t>
      </w:r>
      <w:proofErr w:type="spellStart"/>
      <w:r w:rsidRPr="00F567C6">
        <w:rPr>
          <w:rFonts w:ascii="Times New Roman" w:hAnsi="Times New Roman" w:cs="Times New Roman"/>
          <w:sz w:val="24"/>
          <w:szCs w:val="24"/>
        </w:rPr>
        <w:t>демотиваторов</w:t>
      </w:r>
      <w:proofErr w:type="spellEnd"/>
      <w:r w:rsidRPr="00F567C6">
        <w:rPr>
          <w:rFonts w:ascii="Times New Roman" w:hAnsi="Times New Roman" w:cs="Times New Roman"/>
          <w:sz w:val="24"/>
          <w:szCs w:val="24"/>
        </w:rPr>
        <w:t xml:space="preserve">, снижающих настрой работников на высокую самоотдачу в работе. Это позволяет решить сразу несколько задач: </w:t>
      </w:r>
    </w:p>
    <w:p w:rsidR="00F567C6" w:rsidRDefault="000C71E2"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Руководство вовлекается в процесс управления мотивацией персонала </w:t>
      </w:r>
    </w:p>
    <w:p w:rsidR="00F567C6" w:rsidRDefault="000C71E2"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Улучшается климат в организации, что способствует позитивным сдвигам в мотивации персонала </w:t>
      </w:r>
    </w:p>
    <w:p w:rsidR="00F567C6" w:rsidRDefault="000C71E2"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Это усиливает в работе по управлению персоналом ориентацию на более полное использование потенциала человеческих ресурсов. </w:t>
      </w:r>
    </w:p>
    <w:p w:rsidR="00F567C6" w:rsidRDefault="000C71E2"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 xml:space="preserve">Другим важным направлением работы, без которого трудно говорить об успехе в деле управления мотивацией персонала, является обучение руководителей тому, как работать с людьми, как эффективно управлять персоналом. Без такого обучения невозможно рассчитывать на активное участие руководителей в деле формирования мотивирующей рабочей среды для своих подчиненных. </w:t>
      </w:r>
    </w:p>
    <w:p w:rsidR="000C71E2" w:rsidRPr="00F567C6" w:rsidRDefault="000C71E2" w:rsidP="00EE5C53">
      <w:pPr>
        <w:pStyle w:val="a3"/>
        <w:ind w:firstLine="567"/>
        <w:jc w:val="both"/>
        <w:rPr>
          <w:rFonts w:ascii="Times New Roman" w:hAnsi="Times New Roman" w:cs="Times New Roman"/>
          <w:sz w:val="24"/>
          <w:szCs w:val="24"/>
        </w:rPr>
      </w:pPr>
      <w:r w:rsidRPr="00F567C6">
        <w:rPr>
          <w:rFonts w:ascii="Times New Roman" w:hAnsi="Times New Roman" w:cs="Times New Roman"/>
          <w:sz w:val="24"/>
          <w:szCs w:val="24"/>
        </w:rPr>
        <w:t>Как сказал Бернард Шоу: «В этом мире добивается успеха только тот, кто ищет нужных ему условий и, если не находит, создает их сам». Целенаправленное воздействие на трудовую мотивацию подчиненных является важнейшим направлением работы с персоналом, которым должен овладеть каждый руководитель. Стремление руководителей максимально задействовать в процессе работы мотивацию подчиненных, должно войти в число их важнейших приоритетов.</w:t>
      </w:r>
    </w:p>
    <w:sectPr w:rsidR="000C71E2" w:rsidRPr="00F56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76997"/>
    <w:multiLevelType w:val="hybridMultilevel"/>
    <w:tmpl w:val="0E264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4B"/>
    <w:rsid w:val="000602F6"/>
    <w:rsid w:val="000C71E2"/>
    <w:rsid w:val="00285BCA"/>
    <w:rsid w:val="00765ED8"/>
    <w:rsid w:val="00772052"/>
    <w:rsid w:val="00782B4B"/>
    <w:rsid w:val="00C00B7B"/>
    <w:rsid w:val="00EE5C53"/>
    <w:rsid w:val="00F567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76442-DFA5-4D4B-9242-714A6C22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5C53"/>
    <w:pPr>
      <w:spacing w:after="0" w:line="240" w:lineRule="auto"/>
    </w:pPr>
  </w:style>
  <w:style w:type="table" w:styleId="a4">
    <w:name w:val="Table Grid"/>
    <w:basedOn w:val="a1"/>
    <w:uiPriority w:val="39"/>
    <w:rsid w:val="00285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7</Pages>
  <Words>2955</Words>
  <Characters>16848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5</cp:revision>
  <dcterms:created xsi:type="dcterms:W3CDTF">2019-10-01T16:39:00Z</dcterms:created>
  <dcterms:modified xsi:type="dcterms:W3CDTF">2019-10-02T17:08:00Z</dcterms:modified>
</cp:coreProperties>
</file>